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6BFE" w:rsidRDefault="00B427B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3450590</wp:posOffset>
            </wp:positionH>
            <wp:positionV relativeFrom="margin">
              <wp:posOffset>-257175</wp:posOffset>
            </wp:positionV>
            <wp:extent cx="725170" cy="755650"/>
            <wp:effectExtent l="0" t="0" r="0" b="635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BFE" w:rsidRDefault="00456BFE">
      <w:pPr>
        <w:spacing w:after="471" w:line="1" w:lineRule="exact"/>
      </w:pPr>
    </w:p>
    <w:p w:rsidR="00456BFE" w:rsidRDefault="00456BFE">
      <w:pPr>
        <w:spacing w:line="1" w:lineRule="exact"/>
        <w:sectPr w:rsidR="00456BFE">
          <w:headerReference w:type="default" r:id="rId8"/>
          <w:pgSz w:w="11900" w:h="16840"/>
          <w:pgMar w:top="1105" w:right="817" w:bottom="1319" w:left="1569" w:header="677" w:footer="891" w:gutter="0"/>
          <w:pgNumType w:start="1"/>
          <w:cols w:space="720"/>
          <w:noEndnote/>
          <w:docGrid w:linePitch="360"/>
        </w:sectPr>
      </w:pPr>
    </w:p>
    <w:p w:rsidR="00456BFE" w:rsidRDefault="00B427BB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9E0103" w:rsidRPr="00065E4A" w:rsidRDefault="009E0103" w:rsidP="009E0103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9E0103" w:rsidRPr="00C26DE6" w:rsidRDefault="009E0103" w:rsidP="009E0103">
      <w:pPr>
        <w:spacing w:line="276" w:lineRule="auto"/>
        <w:jc w:val="center"/>
        <w:rPr>
          <w:b/>
          <w:sz w:val="16"/>
          <w:szCs w:val="16"/>
        </w:rPr>
      </w:pPr>
    </w:p>
    <w:p w:rsidR="00CB7D27" w:rsidRPr="00CB7D27" w:rsidRDefault="00CB7D27" w:rsidP="00CB7D27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D27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456BFE" w:rsidRDefault="009E0103" w:rsidP="009E0103">
      <w:pPr>
        <w:pStyle w:val="1"/>
        <w:spacing w:after="300"/>
        <w:ind w:firstLine="0"/>
        <w:jc w:val="center"/>
      </w:pPr>
      <w:r>
        <w:rPr>
          <w:b/>
          <w:bCs/>
        </w:rPr>
        <w:t xml:space="preserve"> </w:t>
      </w:r>
      <w:r w:rsidR="00B427BB">
        <w:rPr>
          <w:b/>
          <w:bCs/>
        </w:rPr>
        <w:t>«Об установлении стимулирующих выплат руководителям</w:t>
      </w:r>
      <w:r w:rsidR="00B427BB">
        <w:rPr>
          <w:b/>
          <w:bCs/>
        </w:rPr>
        <w:br/>
        <w:t>муниципальных казенных, бюджетных и автономных образовательных</w:t>
      </w:r>
      <w:r w:rsidR="00B427BB">
        <w:rPr>
          <w:b/>
          <w:bCs/>
        </w:rPr>
        <w:br/>
        <w:t>учреждений общего среднего и дополнительного образования</w:t>
      </w:r>
      <w:r w:rsidR="00B427BB">
        <w:rPr>
          <w:b/>
          <w:bCs/>
        </w:rPr>
        <w:br/>
        <w:t>муниципального района «Бабаюртовский район»</w:t>
      </w:r>
    </w:p>
    <w:p w:rsidR="00456BFE" w:rsidRDefault="00B427BB">
      <w:pPr>
        <w:pStyle w:val="1"/>
        <w:ind w:firstLine="660"/>
        <w:jc w:val="both"/>
      </w:pPr>
      <w:r>
        <w:t>В соответствии с пунктом 3.1 Постановления администрации муниципального района «Бабаюртовский район» «Об утверждении Положения об оплате труда работников муниципальных казенных, бюджетных и автономных образовательных организаций муниципального района «Бабаюртовский район» (новая редакция)» №</w:t>
      </w:r>
      <w:r w:rsidRPr="009E0103">
        <w:t>17</w:t>
      </w:r>
      <w:r>
        <w:t xml:space="preserve">9 от 08 апреля 2019 года, утвержденного решением Собрания депутатов муниципального района от 28 марта 2019 года №287-6РС, администрация МР «Бабаюртовский район» </w:t>
      </w:r>
      <w:r>
        <w:rPr>
          <w:b/>
          <w:bCs/>
        </w:rPr>
        <w:t>постановляет:</w:t>
      </w:r>
    </w:p>
    <w:p w:rsidR="00456BFE" w:rsidRDefault="00B427BB">
      <w:pPr>
        <w:pStyle w:val="1"/>
        <w:numPr>
          <w:ilvl w:val="0"/>
          <w:numId w:val="1"/>
        </w:numPr>
        <w:tabs>
          <w:tab w:val="left" w:pos="965"/>
        </w:tabs>
        <w:ind w:firstLine="660"/>
        <w:jc w:val="both"/>
      </w:pPr>
      <w:bookmarkStart w:id="0" w:name="bookmark3"/>
      <w:bookmarkEnd w:id="0"/>
      <w:r>
        <w:t xml:space="preserve">Установить руководителям муниципальных казенных, бюджетных и автономных образовательных организаций муниципального района «Бабаюртовский район» выплаты стимулирующего характера </w:t>
      </w:r>
      <w:proofErr w:type="gramStart"/>
      <w:r>
        <w:t>согласно приложения</w:t>
      </w:r>
      <w:proofErr w:type="gramEnd"/>
      <w:r>
        <w:t>;</w:t>
      </w:r>
    </w:p>
    <w:p w:rsidR="00456BFE" w:rsidRDefault="00B427BB">
      <w:pPr>
        <w:pStyle w:val="1"/>
        <w:numPr>
          <w:ilvl w:val="0"/>
          <w:numId w:val="1"/>
        </w:numPr>
        <w:tabs>
          <w:tab w:val="left" w:pos="965"/>
        </w:tabs>
        <w:ind w:firstLine="660"/>
        <w:jc w:val="both"/>
      </w:pPr>
      <w:bookmarkStart w:id="1" w:name="bookmark4"/>
      <w:bookmarkEnd w:id="1"/>
      <w: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М.Ш.;</w:t>
      </w:r>
    </w:p>
    <w:p w:rsidR="00456BFE" w:rsidRDefault="00B427BB">
      <w:pPr>
        <w:pStyle w:val="1"/>
        <w:numPr>
          <w:ilvl w:val="0"/>
          <w:numId w:val="1"/>
        </w:numPr>
        <w:tabs>
          <w:tab w:val="left" w:pos="1123"/>
        </w:tabs>
        <w:spacing w:after="620"/>
        <w:ind w:firstLine="660"/>
        <w:jc w:val="both"/>
      </w:pPr>
      <w:bookmarkStart w:id="2" w:name="bookmark5"/>
      <w:bookmarkEnd w:id="2"/>
      <w:r>
        <w:t>Действие настоящего постановления распространяется на правоотношения, возникшие с 01 сентября 2022 года.</w:t>
      </w:r>
    </w:p>
    <w:p w:rsidR="009E0103" w:rsidRDefault="00B427BB" w:rsidP="009E0103">
      <w:pPr>
        <w:pStyle w:val="1"/>
        <w:spacing w:after="0"/>
        <w:ind w:firstLine="0"/>
        <w:rPr>
          <w:b/>
          <w:bCs/>
        </w:rPr>
      </w:pPr>
      <w:r>
        <w:rPr>
          <w:b/>
          <w:bCs/>
        </w:rPr>
        <w:t xml:space="preserve">Исполняющий обязанности главы </w:t>
      </w:r>
    </w:p>
    <w:p w:rsidR="00456BFE" w:rsidRDefault="00B427BB" w:rsidP="009E0103">
      <w:pPr>
        <w:pStyle w:val="1"/>
        <w:spacing w:after="0"/>
        <w:ind w:firstLine="0"/>
        <w:jc w:val="both"/>
        <w:rPr>
          <w:b/>
          <w:bCs/>
        </w:rPr>
      </w:pPr>
      <w:r>
        <w:rPr>
          <w:b/>
          <w:bCs/>
        </w:rPr>
        <w:t>муниципального района</w:t>
      </w:r>
      <w:r w:rsidR="009E0103">
        <w:rPr>
          <w:b/>
          <w:bCs/>
        </w:rPr>
        <w:tab/>
      </w:r>
      <w:r w:rsidR="009E0103">
        <w:rPr>
          <w:b/>
          <w:bCs/>
        </w:rPr>
        <w:tab/>
      </w:r>
      <w:r w:rsidR="009E0103">
        <w:rPr>
          <w:b/>
          <w:bCs/>
        </w:rPr>
        <w:tab/>
      </w:r>
      <w:r w:rsidR="009E0103">
        <w:rPr>
          <w:b/>
          <w:bCs/>
        </w:rPr>
        <w:tab/>
      </w:r>
      <w:r w:rsidR="009E0103">
        <w:rPr>
          <w:b/>
          <w:bCs/>
        </w:rPr>
        <w:tab/>
      </w:r>
      <w:r w:rsidR="009E0103">
        <w:rPr>
          <w:b/>
          <w:bCs/>
        </w:rPr>
        <w:tab/>
      </w:r>
      <w:r w:rsidR="009E0103">
        <w:rPr>
          <w:b/>
          <w:bCs/>
        </w:rPr>
        <w:tab/>
        <w:t>М.Ш. Бутаев</w:t>
      </w:r>
    </w:p>
    <w:p w:rsidR="009E0103" w:rsidRDefault="009E0103" w:rsidP="009E0103">
      <w:pPr>
        <w:pStyle w:val="1"/>
        <w:spacing w:after="0"/>
        <w:ind w:firstLine="0"/>
        <w:jc w:val="both"/>
      </w:pPr>
    </w:p>
    <w:p w:rsidR="00456BFE" w:rsidRDefault="00B427BB" w:rsidP="009E0103">
      <w:pPr>
        <w:pStyle w:val="20"/>
        <w:ind w:left="5664"/>
      </w:pPr>
      <w:r>
        <w:lastRenderedPageBreak/>
        <w:t>Приложение</w:t>
      </w:r>
      <w:r>
        <w:br/>
        <w:t>к постановлению администрации</w:t>
      </w:r>
      <w:r>
        <w:br/>
        <w:t>муниципального района</w:t>
      </w:r>
      <w:r>
        <w:br/>
        <w:t>«Бабаюртовский район»</w:t>
      </w:r>
    </w:p>
    <w:p w:rsidR="00033C91" w:rsidRPr="00033C91" w:rsidRDefault="00033C91" w:rsidP="00033C91">
      <w:pPr>
        <w:pStyle w:val="20"/>
        <w:spacing w:after="280"/>
        <w:ind w:left="5420"/>
        <w:rPr>
          <w:bCs/>
        </w:rPr>
      </w:pPr>
      <w:bookmarkStart w:id="3" w:name="_Hlk198544993"/>
      <w:r w:rsidRPr="00033C91">
        <w:rPr>
          <w:bCs/>
        </w:rPr>
        <w:t>от «__» ________ 2022 г. №_____</w:t>
      </w:r>
    </w:p>
    <w:bookmarkEnd w:id="3"/>
    <w:p w:rsidR="00456BFE" w:rsidRDefault="00B427BB">
      <w:pPr>
        <w:pStyle w:val="20"/>
        <w:spacing w:after="280"/>
        <w:ind w:left="5420"/>
        <w:jc w:val="left"/>
      </w:pPr>
      <w:r>
        <w:t>И.о. главы муниципального района</w:t>
      </w:r>
    </w:p>
    <w:p w:rsidR="00456BFE" w:rsidRDefault="00B427BB">
      <w:pPr>
        <w:pStyle w:val="20"/>
        <w:tabs>
          <w:tab w:val="left" w:leader="underscore" w:pos="2401"/>
        </w:tabs>
        <w:spacing w:after="660"/>
        <w:ind w:right="400"/>
        <w:jc w:val="right"/>
      </w:pPr>
      <w:r>
        <w:tab/>
        <w:t>М.Ш. Бутаев</w:t>
      </w:r>
    </w:p>
    <w:p w:rsidR="00456BFE" w:rsidRDefault="00B427BB">
      <w:pPr>
        <w:pStyle w:val="1"/>
        <w:spacing w:after="0"/>
        <w:ind w:firstLine="0"/>
        <w:jc w:val="center"/>
      </w:pPr>
      <w:r>
        <w:rPr>
          <w:b/>
          <w:bCs/>
        </w:rPr>
        <w:t>Стимулирующие выплаты руководителям образовательных учреждений</w:t>
      </w:r>
      <w:r>
        <w:rPr>
          <w:b/>
          <w:bCs/>
        </w:rPr>
        <w:br/>
        <w:t>общего среднего и дополнительного образования муниципального</w:t>
      </w:r>
      <w:r>
        <w:rPr>
          <w:b/>
          <w:bCs/>
        </w:rPr>
        <w:br/>
        <w:t>района «Бабаюртовский район»</w:t>
      </w:r>
    </w:p>
    <w:p w:rsidR="00456BFE" w:rsidRDefault="00B427BB">
      <w:pPr>
        <w:pStyle w:val="1"/>
        <w:spacing w:after="280"/>
        <w:ind w:firstLine="0"/>
        <w:jc w:val="center"/>
      </w:pPr>
      <w:r>
        <w:rPr>
          <w:b/>
          <w:bCs/>
        </w:rPr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219"/>
        <w:gridCol w:w="2041"/>
        <w:gridCol w:w="2664"/>
      </w:tblGrid>
      <w:tr w:rsidR="00456BFE">
        <w:trPr>
          <w:trHeight w:hRule="exact" w:val="8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 w:line="23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BFE" w:rsidRDefault="00B427BB">
            <w:pPr>
              <w:pStyle w:val="a5"/>
              <w:spacing w:after="0"/>
              <w:ind w:firstLine="6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6BFE" w:rsidRDefault="00B427BB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Процент стимулирования от оклада,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BFE" w:rsidRDefault="00B427BB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стимулирующих выплат (руб.)</w:t>
            </w:r>
          </w:p>
        </w:tc>
      </w:tr>
      <w:tr w:rsidR="00456BFE">
        <w:trPr>
          <w:trHeight w:hRule="exact" w:val="3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  <w:shd w:val="clear" w:color="auto" w:fill="80FFFF"/>
              </w:rPr>
              <w:t>Уц</w:t>
            </w:r>
            <w:r>
              <w:rPr>
                <w:sz w:val="24"/>
                <w:szCs w:val="24"/>
              </w:rPr>
              <w:t>миюртовская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4549</w:t>
            </w:r>
          </w:p>
        </w:tc>
      </w:tr>
      <w:tr w:rsidR="00456BFE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Хамаматюртовская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</w:t>
            </w:r>
          </w:p>
        </w:tc>
      </w:tr>
      <w:tr w:rsidR="00456BFE">
        <w:trPr>
          <w:trHeight w:hRule="exact" w:val="5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Хамаматюртовская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Адильянгиюртовская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</w:t>
            </w:r>
          </w:p>
        </w:tc>
      </w:tr>
      <w:tr w:rsidR="00456BFE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Туршунайская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</w:tr>
      <w:tr w:rsidR="00456BFE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«Бабаюртовская СОШ №1»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</w:tr>
      <w:tr w:rsidR="00456BFE">
        <w:trPr>
          <w:trHeight w:hRule="exact" w:val="3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«Бабаюртовская СОШ №2»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4108</w:t>
            </w:r>
          </w:p>
        </w:tc>
      </w:tr>
      <w:tr w:rsidR="00456BFE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«Бабаюртовская СОШ №3»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</w:t>
            </w:r>
          </w:p>
        </w:tc>
      </w:tr>
      <w:tr w:rsidR="00456BFE">
        <w:trPr>
          <w:trHeight w:hRule="exact" w:val="3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«Люксембургский АТЛ»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  <w:shd w:val="clear" w:color="auto" w:fill="80FFFF"/>
              </w:rPr>
              <w:t>Ге</w:t>
            </w:r>
            <w:r>
              <w:rPr>
                <w:sz w:val="24"/>
                <w:szCs w:val="24"/>
              </w:rPr>
              <w:t>рменчикская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</w:t>
            </w:r>
          </w:p>
        </w:tc>
      </w:tr>
      <w:tr w:rsidR="00456BFE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  <w:shd w:val="clear" w:color="auto" w:fill="80FFFF"/>
              </w:rPr>
              <w:t>Ге</w:t>
            </w:r>
            <w:r>
              <w:rPr>
                <w:sz w:val="24"/>
                <w:szCs w:val="24"/>
              </w:rPr>
              <w:t>метюбинская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</w:t>
            </w:r>
          </w:p>
        </w:tc>
      </w:tr>
      <w:tr w:rsidR="00456BFE">
        <w:trPr>
          <w:trHeight w:hRule="exact" w:val="3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Тюпкутанская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</w:t>
            </w:r>
          </w:p>
        </w:tc>
      </w:tr>
      <w:tr w:rsidR="00456BFE">
        <w:trPr>
          <w:trHeight w:hRule="exact" w:val="3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Татаюртовская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</w:t>
            </w:r>
          </w:p>
        </w:tc>
      </w:tr>
      <w:tr w:rsidR="00456BFE">
        <w:trPr>
          <w:trHeight w:hRule="exact" w:val="3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Новокаринская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</w:t>
            </w:r>
          </w:p>
        </w:tc>
      </w:tr>
      <w:tr w:rsidR="00456BFE">
        <w:trPr>
          <w:trHeight w:hRule="exact" w:val="3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Тамазатюбинская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Новокосинская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</w:t>
            </w:r>
          </w:p>
        </w:tc>
      </w:tr>
      <w:tr w:rsidR="00456BFE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«Львовская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3155</w:t>
            </w:r>
          </w:p>
        </w:tc>
      </w:tr>
      <w:tr w:rsidR="00456BFE">
        <w:trPr>
          <w:trHeight w:hRule="exact" w:val="3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Хасанайская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Мужукайский</w:t>
            </w:r>
            <w:proofErr w:type="spellEnd"/>
            <w:r>
              <w:rPr>
                <w:sz w:val="24"/>
                <w:szCs w:val="24"/>
              </w:rPr>
              <w:t xml:space="preserve"> АТЛ»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</w:p>
        </w:tc>
      </w:tr>
      <w:tr w:rsidR="00456BFE">
        <w:trPr>
          <w:trHeight w:hRule="exact" w:val="3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«Прогимназия Орленок»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4353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«ДЮСШ»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</w:t>
            </w:r>
          </w:p>
        </w:tc>
      </w:tr>
      <w:tr w:rsidR="00456BFE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«ДШИ»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</w:t>
            </w:r>
          </w:p>
        </w:tc>
      </w:tr>
      <w:tr w:rsidR="00456BFE">
        <w:trPr>
          <w:trHeight w:hRule="exact"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160"/>
              <w:jc w:val="both"/>
            </w:pPr>
            <w:r>
              <w:t>24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«ДДТ»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16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BFE" w:rsidRDefault="00B427BB">
            <w:pPr>
              <w:pStyle w:val="a5"/>
              <w:spacing w:after="0"/>
              <w:ind w:left="2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</w:tc>
      </w:tr>
    </w:tbl>
    <w:p w:rsidR="00B427BB" w:rsidRDefault="00B427BB"/>
    <w:sectPr w:rsidR="00B427BB">
      <w:type w:val="continuous"/>
      <w:pgSz w:w="11900" w:h="16840"/>
      <w:pgMar w:top="1112" w:right="766" w:bottom="1330" w:left="1575" w:header="684" w:footer="9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94B" w:rsidRDefault="002F194B">
      <w:r>
        <w:separator/>
      </w:r>
    </w:p>
  </w:endnote>
  <w:endnote w:type="continuationSeparator" w:id="0">
    <w:p w:rsidR="002F194B" w:rsidRDefault="002F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94B" w:rsidRDefault="002F194B"/>
  </w:footnote>
  <w:footnote w:type="continuationSeparator" w:id="0">
    <w:p w:rsidR="002F194B" w:rsidRDefault="002F1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7D27" w:rsidRPr="00CB7D27" w:rsidRDefault="00CB7D27" w:rsidP="00CB7D27">
    <w:pPr>
      <w:pStyle w:val="a6"/>
      <w:ind w:left="8080"/>
      <w:rPr>
        <w:rFonts w:ascii="Times New Roman" w:hAnsi="Times New Roman" w:cs="Times New Roman"/>
      </w:rPr>
    </w:pPr>
    <w:r w:rsidRPr="00CB7D2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BB4"/>
    <w:multiLevelType w:val="multilevel"/>
    <w:tmpl w:val="5D68C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89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BFE"/>
    <w:rsid w:val="00033C91"/>
    <w:rsid w:val="001B2747"/>
    <w:rsid w:val="002F194B"/>
    <w:rsid w:val="00456BFE"/>
    <w:rsid w:val="009E0103"/>
    <w:rsid w:val="00A83A8D"/>
    <w:rsid w:val="00B427BB"/>
    <w:rsid w:val="00B45FFF"/>
    <w:rsid w:val="00C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60" w:line="266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9E010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9E0103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B7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D27"/>
    <w:rPr>
      <w:color w:val="000000"/>
    </w:rPr>
  </w:style>
  <w:style w:type="paragraph" w:styleId="a8">
    <w:name w:val="footer"/>
    <w:basedOn w:val="a"/>
    <w:link w:val="a9"/>
    <w:uiPriority w:val="99"/>
    <w:unhideWhenUsed/>
    <w:rsid w:val="00CB7D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D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2022-12-14T09:39:00Z</dcterms:created>
  <dcterms:modified xsi:type="dcterms:W3CDTF">2025-05-19T08:17:00Z</dcterms:modified>
</cp:coreProperties>
</file>