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1355" w:rsidRDefault="00034799">
      <w:pPr>
        <w:spacing w:line="360" w:lineRule="exact"/>
      </w:pPr>
      <w:r>
        <w:rPr>
          <w:noProof/>
          <w:lang w:bidi="ar-SA"/>
        </w:rPr>
        <w:drawing>
          <wp:anchor distT="0" distB="0" distL="0" distR="0" simplePos="0" relativeHeight="62914690" behindDoc="1" locked="0" layoutInCell="1" allowOverlap="1" wp14:anchorId="1E14B2AE" wp14:editId="1B177509">
            <wp:simplePos x="0" y="0"/>
            <wp:positionH relativeFrom="page">
              <wp:posOffset>3362325</wp:posOffset>
            </wp:positionH>
            <wp:positionV relativeFrom="margin">
              <wp:posOffset>0</wp:posOffset>
            </wp:positionV>
            <wp:extent cx="725170" cy="7804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25170" cy="780415"/>
                    </a:xfrm>
                    <a:prstGeom prst="rect">
                      <a:avLst/>
                    </a:prstGeom>
                  </pic:spPr>
                </pic:pic>
              </a:graphicData>
            </a:graphic>
          </wp:anchor>
        </w:drawing>
      </w:r>
    </w:p>
    <w:p w:rsidR="007A1355" w:rsidRDefault="007A1355">
      <w:pPr>
        <w:spacing w:line="360" w:lineRule="exact"/>
      </w:pPr>
    </w:p>
    <w:p w:rsidR="007A1355" w:rsidRDefault="007A1355">
      <w:pPr>
        <w:spacing w:after="503" w:line="1" w:lineRule="exact"/>
      </w:pPr>
    </w:p>
    <w:p w:rsidR="007A1355" w:rsidRDefault="007A1355">
      <w:pPr>
        <w:spacing w:line="1" w:lineRule="exact"/>
        <w:sectPr w:rsidR="007A1355">
          <w:headerReference w:type="default" r:id="rId8"/>
          <w:pgSz w:w="11900" w:h="16840"/>
          <w:pgMar w:top="511" w:right="733" w:bottom="606" w:left="1165" w:header="83" w:footer="178" w:gutter="0"/>
          <w:pgNumType w:start="1"/>
          <w:cols w:space="720"/>
          <w:noEndnote/>
          <w:docGrid w:linePitch="360"/>
        </w:sectPr>
      </w:pPr>
    </w:p>
    <w:p w:rsidR="007A1355" w:rsidRDefault="00034799">
      <w:pPr>
        <w:pStyle w:val="30"/>
        <w:pBdr>
          <w:bottom w:val="single" w:sz="4" w:space="0" w:color="auto"/>
        </w:pBdr>
        <w:rPr>
          <w:sz w:val="40"/>
          <w:szCs w:val="40"/>
        </w:rPr>
      </w:pPr>
      <w:r>
        <w:t>РЕСПУБЛИКА ДАГЕСТАН</w:t>
      </w:r>
      <w:r>
        <w:br/>
        <w:t>Муниципальное образование</w:t>
      </w:r>
      <w:r>
        <w:br/>
        <w:t>«Бабаюртовский район»</w:t>
      </w:r>
      <w:r>
        <w:br/>
      </w:r>
      <w:r>
        <w:rPr>
          <w:sz w:val="40"/>
          <w:szCs w:val="40"/>
        </w:rPr>
        <w:t>Администрация муниципального района</w:t>
      </w:r>
    </w:p>
    <w:p w:rsidR="00343212" w:rsidRPr="00C26DE6" w:rsidRDefault="00343212" w:rsidP="00343212">
      <w:pPr>
        <w:spacing w:line="276" w:lineRule="auto"/>
        <w:ind w:left="-540" w:hanging="27"/>
        <w:jc w:val="center"/>
        <w:rPr>
          <w:b/>
          <w:sz w:val="16"/>
          <w:szCs w:val="16"/>
        </w:rPr>
      </w:pPr>
      <w:bookmarkStart w:id="0" w:name="bookmark3"/>
      <w:bookmarkStart w:id="1" w:name="bookmark4"/>
      <w:bookmarkStart w:id="2" w:name="bookmark5"/>
      <w:r w:rsidRPr="00343212">
        <w:rPr>
          <w:rFonts w:ascii="Times New Roman" w:hAnsi="Times New Roman" w:cs="Times New Roman"/>
          <w:b/>
          <w:sz w:val="32"/>
          <w:szCs w:val="32"/>
        </w:rPr>
        <w:t xml:space="preserve">Постановление </w:t>
      </w:r>
    </w:p>
    <w:p w:rsidR="00D86C62" w:rsidRPr="00D86C62" w:rsidRDefault="00D86C62" w:rsidP="00D86C62">
      <w:pPr>
        <w:spacing w:after="300" w:line="276" w:lineRule="auto"/>
        <w:ind w:firstLine="400"/>
        <w:rPr>
          <w:rFonts w:ascii="Times New Roman" w:eastAsia="Times New Roman" w:hAnsi="Times New Roman" w:cs="Times New Roman"/>
          <w:b/>
          <w:sz w:val="28"/>
          <w:szCs w:val="28"/>
        </w:rPr>
      </w:pPr>
      <w:r w:rsidRPr="00D86C62">
        <w:rPr>
          <w:rFonts w:ascii="Times New Roman" w:eastAsia="Times New Roman" w:hAnsi="Times New Roman" w:cs="Times New Roman"/>
          <w:b/>
          <w:sz w:val="28"/>
          <w:szCs w:val="28"/>
        </w:rPr>
        <w:t>«___» __________2022 г.                                                                      № _______</w:t>
      </w:r>
    </w:p>
    <w:p w:rsidR="00343212" w:rsidRPr="00282A67" w:rsidRDefault="00343212" w:rsidP="00343212">
      <w:pPr>
        <w:pStyle w:val="20"/>
        <w:keepNext/>
        <w:keepLines/>
        <w:rPr>
          <w:u w:val="single"/>
        </w:rPr>
      </w:pPr>
    </w:p>
    <w:p w:rsidR="007A1355" w:rsidRDefault="00343212" w:rsidP="00343212">
      <w:pPr>
        <w:pStyle w:val="20"/>
        <w:keepNext/>
        <w:keepLines/>
        <w:spacing w:after="120"/>
      </w:pPr>
      <w:r>
        <w:t xml:space="preserve"> </w:t>
      </w:r>
      <w:r w:rsidR="00034799">
        <w:t>«О внесении изменений в постановление администрации</w:t>
      </w:r>
      <w:r w:rsidR="00034799">
        <w:br/>
        <w:t>муниципального образования МР «Бабаюртовский район»</w:t>
      </w:r>
      <w:r w:rsidR="00034799">
        <w:br/>
        <w:t>от «06» ноября 2020 года № 451</w:t>
      </w:r>
      <w:bookmarkEnd w:id="0"/>
      <w:bookmarkEnd w:id="1"/>
      <w:bookmarkEnd w:id="2"/>
    </w:p>
    <w:p w:rsidR="007A1355" w:rsidRDefault="00034799">
      <w:pPr>
        <w:pStyle w:val="22"/>
        <w:spacing w:line="262" w:lineRule="auto"/>
        <w:jc w:val="both"/>
      </w:pPr>
      <w:r>
        <w:t>В целях приведения в соответствие с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физическим лицам производителям товаров, работ, услуг, а также с положениями нормативных правовых актов исполнительных органов государственной власти Республики Дагестан, утвержденными постановлением Правительства Российской Федерации от 18.09.2020 № 1492, администрация муниципального района «Бабаюртовский район» постановляет:</w:t>
      </w:r>
    </w:p>
    <w:p w:rsidR="007A1355" w:rsidRDefault="00034799">
      <w:pPr>
        <w:pStyle w:val="22"/>
        <w:numPr>
          <w:ilvl w:val="0"/>
          <w:numId w:val="1"/>
        </w:numPr>
        <w:tabs>
          <w:tab w:val="left" w:pos="889"/>
        </w:tabs>
        <w:spacing w:after="0"/>
        <w:jc w:val="both"/>
      </w:pPr>
      <w:bookmarkStart w:id="3" w:name="bookmark6"/>
      <w:bookmarkEnd w:id="3"/>
      <w:r>
        <w:t>Внести в постановление администрации МР «Бабаюртовский район» от «06» ноября 2020 года №451 «Об утверждении Правил персонифицированного финансирования дополнительного образования детей в муниципальном районе «Бабаюртовский район» следующие изменения:</w:t>
      </w:r>
    </w:p>
    <w:p w:rsidR="007A1355" w:rsidRDefault="00034799">
      <w:pPr>
        <w:pStyle w:val="22"/>
        <w:numPr>
          <w:ilvl w:val="0"/>
          <w:numId w:val="2"/>
        </w:numPr>
        <w:tabs>
          <w:tab w:val="left" w:pos="921"/>
        </w:tabs>
        <w:spacing w:after="0"/>
        <w:jc w:val="both"/>
      </w:pPr>
      <w:bookmarkStart w:id="4" w:name="bookmark7"/>
      <w:bookmarkEnd w:id="4"/>
      <w:r>
        <w:t>приложение № 1 изложить в редакции согласно приложению № 1 к настоящему постановлению;</w:t>
      </w:r>
    </w:p>
    <w:p w:rsidR="007A1355" w:rsidRDefault="00034799">
      <w:pPr>
        <w:pStyle w:val="22"/>
        <w:numPr>
          <w:ilvl w:val="0"/>
          <w:numId w:val="2"/>
        </w:numPr>
        <w:tabs>
          <w:tab w:val="left" w:pos="921"/>
        </w:tabs>
        <w:spacing w:after="0"/>
        <w:jc w:val="both"/>
      </w:pPr>
      <w:bookmarkStart w:id="5" w:name="bookmark8"/>
      <w:bookmarkEnd w:id="5"/>
      <w:r>
        <w:t>приложение № 2 изложить в редакции согласно приложению № 2 к настоящему постановлению;</w:t>
      </w:r>
    </w:p>
    <w:p w:rsidR="007A1355" w:rsidRDefault="00034799">
      <w:pPr>
        <w:pStyle w:val="22"/>
        <w:numPr>
          <w:ilvl w:val="0"/>
          <w:numId w:val="1"/>
        </w:numPr>
        <w:tabs>
          <w:tab w:val="left" w:pos="889"/>
        </w:tabs>
        <w:spacing w:after="0"/>
        <w:jc w:val="both"/>
      </w:pPr>
      <w:bookmarkStart w:id="6" w:name="bookmark9"/>
      <w:bookmarkEnd w:id="6"/>
      <w:r>
        <w:t>Разместить настоящее постановление на официальном сайте МР «Бабаюртовский район» в информационно-телекоммуникационной сети «Интернет»;</w:t>
      </w:r>
    </w:p>
    <w:p w:rsidR="00343212" w:rsidRDefault="00034799" w:rsidP="00343212">
      <w:pPr>
        <w:pStyle w:val="22"/>
        <w:numPr>
          <w:ilvl w:val="0"/>
          <w:numId w:val="1"/>
        </w:numPr>
        <w:tabs>
          <w:tab w:val="left" w:pos="896"/>
        </w:tabs>
        <w:spacing w:after="340"/>
        <w:jc w:val="both"/>
      </w:pPr>
      <w:bookmarkStart w:id="7" w:name="bookmark10"/>
      <w:bookmarkEnd w:id="7"/>
      <w:r>
        <w:t>Контроль за выполнением настоящего постановления возложить на Заместителя главы Администрации муниципального района «Бабаюртовский район» Бутаева М.Ш.</w:t>
      </w:r>
    </w:p>
    <w:p w:rsidR="007A1355" w:rsidRDefault="00034799">
      <w:pPr>
        <w:pStyle w:val="20"/>
        <w:keepNext/>
        <w:keepLines/>
        <w:spacing w:after="260"/>
        <w:jc w:val="both"/>
      </w:pPr>
      <w:bookmarkStart w:id="8" w:name="bookmark11"/>
      <w:bookmarkStart w:id="9" w:name="bookmark12"/>
      <w:bookmarkStart w:id="10" w:name="bookmark13"/>
      <w:r>
        <w:t>Глава муниципального района</w:t>
      </w:r>
      <w:bookmarkEnd w:id="8"/>
      <w:bookmarkEnd w:id="9"/>
      <w:bookmarkEnd w:id="10"/>
      <w:r w:rsidR="00343212">
        <w:tab/>
      </w:r>
      <w:r w:rsidR="00343212">
        <w:tab/>
      </w:r>
      <w:r w:rsidR="00343212">
        <w:tab/>
      </w:r>
      <w:r w:rsidR="00343212">
        <w:tab/>
      </w:r>
      <w:r w:rsidR="00343212">
        <w:tab/>
      </w:r>
      <w:r w:rsidR="00343212" w:rsidRPr="00343212">
        <w:t>Д.П. Исламов</w:t>
      </w:r>
    </w:p>
    <w:p w:rsidR="00343212" w:rsidRDefault="00343212">
      <w:pPr>
        <w:pStyle w:val="1"/>
        <w:spacing w:after="300"/>
        <w:ind w:firstLine="0"/>
        <w:jc w:val="center"/>
      </w:pPr>
    </w:p>
    <w:p w:rsidR="007A1355" w:rsidRPr="009E260F" w:rsidRDefault="00034799" w:rsidP="009E260F">
      <w:pPr>
        <w:pStyle w:val="1"/>
        <w:spacing w:after="300"/>
        <w:ind w:firstLine="0"/>
        <w:jc w:val="right"/>
        <w:rPr>
          <w:bCs/>
        </w:rPr>
      </w:pPr>
      <w:bookmarkStart w:id="11" w:name="_Hlk198544940"/>
      <w:r>
        <w:lastRenderedPageBreak/>
        <w:t>Приложение</w:t>
      </w:r>
      <w:r>
        <w:br/>
        <w:t>к постановлению администрации</w:t>
      </w:r>
      <w:r>
        <w:br/>
        <w:t>МР «Бабаюртовский район»</w:t>
      </w:r>
      <w:r>
        <w:br/>
      </w:r>
      <w:r w:rsidR="009E260F" w:rsidRPr="009E260F">
        <w:rPr>
          <w:bCs/>
        </w:rPr>
        <w:t>от «__» ________ 2022 г. №_____</w:t>
      </w:r>
    </w:p>
    <w:p w:rsidR="007A1355" w:rsidRDefault="00034799">
      <w:pPr>
        <w:pStyle w:val="32"/>
        <w:keepNext/>
        <w:keepLines/>
        <w:spacing w:after="600" w:line="254" w:lineRule="auto"/>
        <w:ind w:left="1740" w:hanging="1080"/>
        <w:jc w:val="both"/>
      </w:pPr>
      <w:bookmarkStart w:id="12" w:name="bookmark14"/>
      <w:bookmarkStart w:id="13" w:name="bookmark15"/>
      <w:bookmarkStart w:id="14" w:name="bookmark16"/>
      <w:bookmarkEnd w:id="11"/>
      <w:r>
        <w:t>Правила персонифицированного финансирования дополнительного образования детей в муниципальном районе «Бабаюртовский район»</w:t>
      </w:r>
      <w:bookmarkEnd w:id="12"/>
      <w:bookmarkEnd w:id="13"/>
      <w:bookmarkEnd w:id="14"/>
    </w:p>
    <w:p w:rsidR="007A1355" w:rsidRDefault="00034799">
      <w:pPr>
        <w:pStyle w:val="1"/>
        <w:numPr>
          <w:ilvl w:val="0"/>
          <w:numId w:val="3"/>
        </w:numPr>
        <w:tabs>
          <w:tab w:val="left" w:pos="994"/>
        </w:tabs>
        <w:ind w:firstLine="580"/>
        <w:jc w:val="both"/>
      </w:pPr>
      <w:bookmarkStart w:id="15" w:name="bookmark17"/>
      <w:bookmarkEnd w:id="15"/>
      <w:r>
        <w:t>Правила персонифицированного финансирования дополнительного образования детей в муниципальном районе «Бабаюртовский район»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муниципальном районе «Бабаюртовский район» (далее - муниципальный район) с целью реализации Постановления Правительства республики Дагестан от 29.07.2019 г. №209-р «О внедрении модели персонифицированного финансирования дополнительного образования детей в Республике Дагестан», Приказа Министерства образования и науки РД от 31.07.2019г. №1392-11/19 «Об утверждении Правил персонифицированного финансирования дополнительного образования детей в Республике Дагестан» (далее - региональные Правила).</w:t>
      </w:r>
    </w:p>
    <w:p w:rsidR="007A1355" w:rsidRDefault="00034799">
      <w:pPr>
        <w:pStyle w:val="1"/>
        <w:numPr>
          <w:ilvl w:val="0"/>
          <w:numId w:val="3"/>
        </w:numPr>
        <w:tabs>
          <w:tab w:val="left" w:pos="994"/>
        </w:tabs>
        <w:ind w:firstLine="580"/>
        <w:jc w:val="both"/>
      </w:pPr>
      <w:bookmarkStart w:id="16" w:name="bookmark18"/>
      <w:bookmarkEnd w:id="16"/>
      <w: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 МР «Бабаюртовский район»,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МР «Бабаюртовский район». Настоящие Правила используют понятия, предусмотренные региональными Правилами.</w:t>
      </w:r>
    </w:p>
    <w:p w:rsidR="007A1355" w:rsidRDefault="00034799">
      <w:pPr>
        <w:pStyle w:val="1"/>
        <w:numPr>
          <w:ilvl w:val="0"/>
          <w:numId w:val="3"/>
        </w:numPr>
        <w:tabs>
          <w:tab w:val="left" w:pos="994"/>
        </w:tabs>
        <w:ind w:firstLine="580"/>
        <w:jc w:val="both"/>
      </w:pPr>
      <w:bookmarkStart w:id="17" w:name="bookmark19"/>
      <w:bookmarkEnd w:id="17"/>
      <w:r>
        <w:t>Сертификат дополнительного образования в МР «Бабаюртовский район», обеспечивается за счет средств бюджета МР «Бабаюртовский район».</w:t>
      </w:r>
    </w:p>
    <w:p w:rsidR="007A1355" w:rsidRDefault="00034799">
      <w:pPr>
        <w:pStyle w:val="1"/>
        <w:numPr>
          <w:ilvl w:val="0"/>
          <w:numId w:val="3"/>
        </w:numPr>
        <w:tabs>
          <w:tab w:val="left" w:pos="994"/>
        </w:tabs>
        <w:ind w:firstLine="580"/>
        <w:jc w:val="both"/>
      </w:pPr>
      <w:bookmarkStart w:id="18" w:name="bookmark20"/>
      <w:bookmarkEnd w:id="18"/>
      <w:r>
        <w:t>Администрация МР «Бабаюртовский район»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дополнительного образования, число действующих сертификатов дополнительного образования, в том числе в разрезе отдельных категорий детей, объем обеспечения сертификатов 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w:t>
      </w:r>
    </w:p>
    <w:p w:rsidR="007A1355" w:rsidRDefault="00034799">
      <w:pPr>
        <w:pStyle w:val="1"/>
        <w:numPr>
          <w:ilvl w:val="0"/>
          <w:numId w:val="3"/>
        </w:numPr>
        <w:tabs>
          <w:tab w:val="left" w:pos="994"/>
        </w:tabs>
        <w:ind w:firstLine="580"/>
        <w:jc w:val="both"/>
      </w:pPr>
      <w:bookmarkStart w:id="19" w:name="bookmark21"/>
      <w:bookmarkEnd w:id="19"/>
      <w:r>
        <w:t>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w:t>
      </w:r>
    </w:p>
    <w:p w:rsidR="007A1355" w:rsidRDefault="00034799">
      <w:pPr>
        <w:pStyle w:val="1"/>
        <w:numPr>
          <w:ilvl w:val="0"/>
          <w:numId w:val="3"/>
        </w:numPr>
        <w:tabs>
          <w:tab w:val="left" w:pos="994"/>
        </w:tabs>
        <w:ind w:firstLine="580"/>
        <w:jc w:val="both"/>
      </w:pPr>
      <w:bookmarkStart w:id="20" w:name="bookmark22"/>
      <w:bookmarkEnd w:id="20"/>
      <w:r>
        <w:t>Финансовое обеспечение муниципальных образовательных услуг, предоставляемых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средств бюджета МР «Бабаюртовский район»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7A1355" w:rsidRDefault="00034799">
      <w:pPr>
        <w:pStyle w:val="1"/>
        <w:numPr>
          <w:ilvl w:val="0"/>
          <w:numId w:val="3"/>
        </w:numPr>
        <w:tabs>
          <w:tab w:val="left" w:pos="997"/>
        </w:tabs>
        <w:ind w:firstLine="580"/>
        <w:jc w:val="both"/>
      </w:pPr>
      <w:bookmarkStart w:id="21" w:name="bookmark23"/>
      <w:bookmarkEnd w:id="21"/>
      <w:r>
        <w:t>Объем финансового обеспечения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определяется как размер нормативных затрат, установленных администрацией МР «Бабаюртовский район»,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7A1355" w:rsidRDefault="00034799">
      <w:pPr>
        <w:pStyle w:val="1"/>
        <w:numPr>
          <w:ilvl w:val="0"/>
          <w:numId w:val="3"/>
        </w:numPr>
        <w:tabs>
          <w:tab w:val="left" w:pos="997"/>
        </w:tabs>
        <w:ind w:firstLine="580"/>
        <w:jc w:val="both"/>
      </w:pPr>
      <w:bookmarkStart w:id="22" w:name="bookmark24"/>
      <w:bookmarkEnd w:id="22"/>
      <w:r>
        <w:t xml:space="preserve">Муниципальное задание в части образовательных услуг, оказываемых </w:t>
      </w:r>
      <w:r>
        <w:lastRenderedPageBreak/>
        <w:t>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МР «Бабаюртовский район».</w:t>
      </w:r>
    </w:p>
    <w:p w:rsidR="007A1355" w:rsidRDefault="00034799">
      <w:pPr>
        <w:pStyle w:val="1"/>
        <w:numPr>
          <w:ilvl w:val="0"/>
          <w:numId w:val="3"/>
        </w:numPr>
        <w:tabs>
          <w:tab w:val="left" w:pos="997"/>
        </w:tabs>
        <w:ind w:firstLine="580"/>
        <w:jc w:val="both"/>
      </w:pPr>
      <w:bookmarkStart w:id="23" w:name="bookmark25"/>
      <w:bookmarkEnd w:id="23"/>
      <w: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МР «Бабаюртовский район» не осуществляются функции и полномочия учредителя, включенными в реестр исполнителей образовательных услуг (далее - иные организации), в рамках системы персонифицированного финансирования, осуществляется за счет средств бюджета МР «Бабаюртовский район»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органами местного самоуправления МР «Бабаюртовский район».</w:t>
      </w:r>
    </w:p>
    <w:p w:rsidR="007A1355" w:rsidRDefault="00034799">
      <w:pPr>
        <w:pStyle w:val="1"/>
        <w:numPr>
          <w:ilvl w:val="0"/>
          <w:numId w:val="3"/>
        </w:numPr>
        <w:tabs>
          <w:tab w:val="left" w:pos="997"/>
        </w:tabs>
        <w:ind w:firstLine="580"/>
        <w:jc w:val="both"/>
        <w:sectPr w:rsidR="007A1355">
          <w:type w:val="continuous"/>
          <w:pgSz w:w="11900" w:h="16840"/>
          <w:pgMar w:top="1117" w:right="469" w:bottom="623" w:left="1430" w:header="689" w:footer="195" w:gutter="0"/>
          <w:cols w:space="720"/>
          <w:noEndnote/>
          <w:docGrid w:linePitch="360"/>
        </w:sectPr>
      </w:pPr>
      <w:bookmarkStart w:id="24" w:name="bookmark26"/>
      <w:bookmarkEnd w:id="24"/>
      <w: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администрацией МР «Бабаюртовский район»,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343212" w:rsidRDefault="00343212" w:rsidP="009E260F">
      <w:pPr>
        <w:pStyle w:val="1"/>
        <w:ind w:firstLine="0"/>
        <w:rPr>
          <w:u w:val="single"/>
        </w:rPr>
      </w:pPr>
    </w:p>
    <w:p w:rsidR="009E260F" w:rsidRPr="009E260F" w:rsidRDefault="009E260F" w:rsidP="009E260F">
      <w:pPr>
        <w:pStyle w:val="1"/>
        <w:spacing w:after="920"/>
        <w:ind w:left="5960"/>
        <w:rPr>
          <w:bCs/>
        </w:rPr>
      </w:pPr>
      <w:r w:rsidRPr="009E260F">
        <w:t>Приложение</w:t>
      </w:r>
      <w:r>
        <w:t xml:space="preserve"> 2</w:t>
      </w:r>
      <w:r w:rsidRPr="009E260F">
        <w:br/>
        <w:t>к постановлению администрации</w:t>
      </w:r>
      <w:r w:rsidRPr="009E260F">
        <w:br/>
        <w:t>МР «Бабаюртовский район»</w:t>
      </w:r>
      <w:r w:rsidRPr="009E260F">
        <w:br/>
      </w:r>
      <w:r w:rsidRPr="009E260F">
        <w:rPr>
          <w:bCs/>
        </w:rPr>
        <w:t>от «__» ________ 2022 г. №_____</w:t>
      </w:r>
    </w:p>
    <w:p w:rsidR="007A1355" w:rsidRDefault="007A1355">
      <w:pPr>
        <w:pStyle w:val="1"/>
        <w:spacing w:after="920"/>
        <w:ind w:left="5960" w:firstLine="0"/>
        <w:jc w:val="right"/>
      </w:pPr>
    </w:p>
    <w:p w:rsidR="007A1355" w:rsidRDefault="00034799">
      <w:pPr>
        <w:pStyle w:val="1"/>
        <w:spacing w:after="140" w:line="259" w:lineRule="auto"/>
        <w:ind w:firstLine="0"/>
        <w:jc w:val="center"/>
      </w:pPr>
      <w:r>
        <w:rPr>
          <w:b/>
          <w:bCs/>
        </w:rPr>
        <w:t>ПОРЯДОК</w:t>
      </w:r>
    </w:p>
    <w:p w:rsidR="007A1355" w:rsidRDefault="00034799">
      <w:pPr>
        <w:pStyle w:val="1"/>
        <w:spacing w:after="620" w:line="259" w:lineRule="auto"/>
        <w:ind w:firstLine="0"/>
        <w:jc w:val="center"/>
      </w:pPr>
      <w:r>
        <w:rPr>
          <w:b/>
          <w:bCs/>
        </w:rPr>
        <w:t>предоставления грантов в форме субсидии частным образовательным организациям,</w:t>
      </w:r>
      <w:r>
        <w:rPr>
          <w:b/>
          <w:bCs/>
        </w:rPr>
        <w:br/>
        <w:t>организациям, осуществляющим обучение, индивидуальным предпринимателям,</w:t>
      </w:r>
      <w:r>
        <w:rPr>
          <w:b/>
          <w:bCs/>
        </w:rPr>
        <w:br/>
        <w:t>государственным образовательным организациям, муниципальным образовательным</w:t>
      </w:r>
      <w:r>
        <w:rPr>
          <w:b/>
          <w:bCs/>
        </w:rPr>
        <w:br/>
        <w:t>организациям, в отношении которых органами местного самоуправления МР</w:t>
      </w:r>
      <w:r>
        <w:rPr>
          <w:b/>
          <w:bCs/>
        </w:rPr>
        <w:br/>
        <w:t>«Бабаюртовский район» не осуществляются функции и полномочия учредителя,</w:t>
      </w:r>
      <w:r>
        <w:rPr>
          <w:b/>
          <w:bCs/>
        </w:rPr>
        <w:br/>
        <w:t>включенным в реестр исполнителей образовательных услуг в рамках системы</w:t>
      </w:r>
      <w:r>
        <w:rPr>
          <w:b/>
          <w:bCs/>
        </w:rPr>
        <w:br/>
        <w:t>персонифицированного финансирования, в связи с оказанием услуг по реализации</w:t>
      </w:r>
      <w:r>
        <w:rPr>
          <w:b/>
          <w:bCs/>
        </w:rPr>
        <w:br/>
        <w:t>дополнительных общеобразовательных программ в рамках системы</w:t>
      </w:r>
      <w:r>
        <w:rPr>
          <w:b/>
          <w:bCs/>
        </w:rPr>
        <w:br/>
        <w:t>персонифицированного финансирования</w:t>
      </w:r>
    </w:p>
    <w:p w:rsidR="007A1355" w:rsidRDefault="00034799">
      <w:pPr>
        <w:pStyle w:val="32"/>
        <w:keepNext/>
        <w:keepLines/>
        <w:spacing w:after="620"/>
      </w:pPr>
      <w:bookmarkStart w:id="25" w:name="bookmark27"/>
      <w:bookmarkStart w:id="26" w:name="bookmark28"/>
      <w:bookmarkStart w:id="27" w:name="bookmark29"/>
      <w:r>
        <w:t>Раздел I. Общие положения</w:t>
      </w:r>
      <w:bookmarkEnd w:id="25"/>
      <w:bookmarkEnd w:id="26"/>
      <w:bookmarkEnd w:id="27"/>
    </w:p>
    <w:p w:rsidR="007A1355" w:rsidRDefault="00034799">
      <w:pPr>
        <w:pStyle w:val="1"/>
        <w:numPr>
          <w:ilvl w:val="0"/>
          <w:numId w:val="4"/>
        </w:numPr>
        <w:tabs>
          <w:tab w:val="left" w:pos="999"/>
        </w:tabs>
        <w:ind w:firstLine="580"/>
        <w:jc w:val="both"/>
      </w:pPr>
      <w:bookmarkStart w:id="28" w:name="bookmark30"/>
      <w:bookmarkEnd w:id="28"/>
      <w: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МР «Бабаюртовский район»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Администрации МР «Бабаюртовский район»,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7A1355" w:rsidRDefault="00034799">
      <w:pPr>
        <w:pStyle w:val="1"/>
        <w:numPr>
          <w:ilvl w:val="0"/>
          <w:numId w:val="4"/>
        </w:numPr>
        <w:tabs>
          <w:tab w:val="left" w:pos="999"/>
        </w:tabs>
        <w:ind w:firstLine="580"/>
        <w:jc w:val="both"/>
      </w:pPr>
      <w:bookmarkStart w:id="29" w:name="bookmark31"/>
      <w:bookmarkEnd w:id="29"/>
      <w: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№16.</w:t>
      </w:r>
    </w:p>
    <w:p w:rsidR="007A1355" w:rsidRDefault="00034799">
      <w:pPr>
        <w:pStyle w:val="1"/>
        <w:numPr>
          <w:ilvl w:val="0"/>
          <w:numId w:val="4"/>
        </w:numPr>
        <w:tabs>
          <w:tab w:val="left" w:pos="999"/>
        </w:tabs>
        <w:spacing w:after="440"/>
        <w:ind w:firstLine="580"/>
        <w:jc w:val="both"/>
      </w:pPr>
      <w:bookmarkStart w:id="30" w:name="bookmark32"/>
      <w:bookmarkEnd w:id="30"/>
      <w:r>
        <w:t>Основные понятия, используемые в настоящем порядке:</w:t>
      </w:r>
    </w:p>
    <w:p w:rsidR="007A1355" w:rsidRDefault="00034799">
      <w:pPr>
        <w:pStyle w:val="1"/>
        <w:numPr>
          <w:ilvl w:val="0"/>
          <w:numId w:val="5"/>
        </w:numPr>
        <w:tabs>
          <w:tab w:val="left" w:pos="991"/>
        </w:tabs>
        <w:spacing w:line="262" w:lineRule="auto"/>
        <w:ind w:firstLine="580"/>
        <w:jc w:val="both"/>
      </w:pPr>
      <w:bookmarkStart w:id="31" w:name="bookmark33"/>
      <w:bookmarkEnd w:id="31"/>
      <w:r>
        <w:t xml:space="preserve">образовательная услуга - образовательная услуга по реализации дополнительной </w:t>
      </w:r>
      <w:r>
        <w:lastRenderedPageBreak/>
        <w:t>общеобразовательной программы, включенной в реестр сертифицированных программ в рамках системы персонифицированного финансирования;</w:t>
      </w:r>
    </w:p>
    <w:p w:rsidR="007A1355" w:rsidRDefault="00034799">
      <w:pPr>
        <w:pStyle w:val="1"/>
        <w:numPr>
          <w:ilvl w:val="0"/>
          <w:numId w:val="5"/>
        </w:numPr>
        <w:tabs>
          <w:tab w:val="left" w:pos="991"/>
        </w:tabs>
        <w:ind w:firstLine="580"/>
        <w:jc w:val="both"/>
      </w:pPr>
      <w:bookmarkStart w:id="32" w:name="bookmark34"/>
      <w:bookmarkEnd w:id="32"/>
      <w: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 включенные в реестр потребителей в соответствии с региональными Правилами;</w:t>
      </w:r>
    </w:p>
    <w:p w:rsidR="007A1355" w:rsidRDefault="00034799">
      <w:pPr>
        <w:pStyle w:val="1"/>
        <w:numPr>
          <w:ilvl w:val="0"/>
          <w:numId w:val="5"/>
        </w:numPr>
        <w:tabs>
          <w:tab w:val="left" w:pos="991"/>
        </w:tabs>
        <w:ind w:firstLine="580"/>
        <w:jc w:val="both"/>
      </w:pPr>
      <w:bookmarkStart w:id="33" w:name="bookmark35"/>
      <w:bookmarkEnd w:id="33"/>
      <w: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МР «Бабаюртовский район»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7A1355" w:rsidRDefault="00034799">
      <w:pPr>
        <w:pStyle w:val="1"/>
        <w:numPr>
          <w:ilvl w:val="0"/>
          <w:numId w:val="5"/>
        </w:numPr>
        <w:tabs>
          <w:tab w:val="left" w:pos="991"/>
        </w:tabs>
        <w:ind w:firstLine="580"/>
        <w:jc w:val="both"/>
      </w:pPr>
      <w:bookmarkStart w:id="34" w:name="bookmark36"/>
      <w:bookmarkEnd w:id="34"/>
      <w:r>
        <w:t>гранты в форме субсидии - средства, предоставляемые исполнителям услуг Администрации МР «Бабаюртовский район»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7A1355" w:rsidRDefault="00034799">
      <w:pPr>
        <w:pStyle w:val="1"/>
        <w:numPr>
          <w:ilvl w:val="0"/>
          <w:numId w:val="5"/>
        </w:numPr>
        <w:tabs>
          <w:tab w:val="left" w:pos="991"/>
        </w:tabs>
        <w:ind w:firstLine="580"/>
        <w:jc w:val="both"/>
      </w:pPr>
      <w:bookmarkStart w:id="35" w:name="bookmark37"/>
      <w:bookmarkEnd w:id="35"/>
      <w: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7A1355" w:rsidRDefault="00034799">
      <w:pPr>
        <w:pStyle w:val="1"/>
        <w:numPr>
          <w:ilvl w:val="0"/>
          <w:numId w:val="5"/>
        </w:numPr>
        <w:tabs>
          <w:tab w:val="left" w:pos="991"/>
        </w:tabs>
        <w:ind w:firstLine="580"/>
        <w:jc w:val="both"/>
      </w:pPr>
      <w:bookmarkStart w:id="36" w:name="bookmark38"/>
      <w:bookmarkEnd w:id="36"/>
      <w:r>
        <w:t>уполномоченный орган - Администрации МР «Бабаюртовский район», являющийся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
    <w:p w:rsidR="007A1355" w:rsidRDefault="00034799">
      <w:pPr>
        <w:pStyle w:val="1"/>
        <w:numPr>
          <w:ilvl w:val="0"/>
          <w:numId w:val="5"/>
        </w:numPr>
        <w:tabs>
          <w:tab w:val="left" w:pos="991"/>
        </w:tabs>
        <w:ind w:firstLine="580"/>
        <w:jc w:val="both"/>
      </w:pPr>
      <w:bookmarkStart w:id="37" w:name="bookmark39"/>
      <w:bookmarkEnd w:id="37"/>
      <w:r>
        <w:t>региональные Правила - Правила персонифицированного финансирования дополнительного образования детей в МР «Бабаюртовский район», утвержденные Приказом министерства образования и науки Республики Дагестан от 31.07.2019г № 1392-11/19 « Об утверждении Правил персонифицированного финансирования дополнительного образования детей в Республике Дагестан.</w:t>
      </w:r>
    </w:p>
    <w:p w:rsidR="007A1355" w:rsidRDefault="00034799">
      <w:pPr>
        <w:pStyle w:val="1"/>
        <w:spacing w:after="160" w:line="257" w:lineRule="auto"/>
        <w:ind w:firstLine="700"/>
        <w:jc w:val="both"/>
      </w:pPr>
      <w: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7A1355" w:rsidRDefault="00034799">
      <w:pPr>
        <w:pStyle w:val="1"/>
        <w:numPr>
          <w:ilvl w:val="0"/>
          <w:numId w:val="4"/>
        </w:numPr>
        <w:tabs>
          <w:tab w:val="left" w:pos="991"/>
        </w:tabs>
        <w:ind w:firstLine="580"/>
        <w:jc w:val="both"/>
      </w:pPr>
      <w:bookmarkStart w:id="38" w:name="bookmark40"/>
      <w:bookmarkEnd w:id="38"/>
      <w:r>
        <w:t>Уполномоченный орган осуществляет предоставление грантов в форме субсидии из бюджета МР «Бабаюртовский район» в соответствии с решением Собрания депутатов муниципального района «Бабаюртовский район» о бюджете МР «Бабаюртовский район»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до 2023 года», утверждённой от 30 апреля 2021 года №210.</w:t>
      </w:r>
    </w:p>
    <w:p w:rsidR="007A1355" w:rsidRDefault="00034799">
      <w:pPr>
        <w:pStyle w:val="1"/>
        <w:numPr>
          <w:ilvl w:val="0"/>
          <w:numId w:val="4"/>
        </w:numPr>
        <w:tabs>
          <w:tab w:val="left" w:pos="991"/>
        </w:tabs>
        <w:ind w:firstLine="580"/>
        <w:jc w:val="both"/>
      </w:pPr>
      <w:bookmarkStart w:id="39" w:name="bookmark41"/>
      <w:bookmarkEnd w:id="39"/>
      <w:r>
        <w:t>Гранты в форме субсидии предоставляются в рамках мероприятия «Обеспечение внедрения персонифицированного финансирования» муниципальной программы «Развитие образования до 2023 года», утверждённой от 30 апреля 2021 года №210. Действие настоящего порядка не распространяется на осуществление финансовой (грантовой) поддержки в рамках иных муниципальных программ (подпрограмм) МР «Бабаюртовский район».</w:t>
      </w:r>
    </w:p>
    <w:p w:rsidR="007A1355" w:rsidRDefault="00034799">
      <w:pPr>
        <w:pStyle w:val="1"/>
        <w:numPr>
          <w:ilvl w:val="0"/>
          <w:numId w:val="4"/>
        </w:numPr>
        <w:tabs>
          <w:tab w:val="left" w:pos="1408"/>
        </w:tabs>
        <w:ind w:firstLine="700"/>
        <w:jc w:val="both"/>
      </w:pPr>
      <w:bookmarkStart w:id="40" w:name="bookmark42"/>
      <w:bookmarkEnd w:id="40"/>
      <w:r>
        <w:t>Категории получателей субсидий, имеющих право на получение гранта в форме субсидии: частные образовательные организации, организации, осуществляющие обучение, индивидуальные предприниматели, государственные образовательные организации, муниципальные образовательные организации, в отношении которых органами местного самоуправления МР «Бабаюртовский район» не осуществляются функции и полномочия учредителя,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w:t>
      </w:r>
    </w:p>
    <w:p w:rsidR="007A1355" w:rsidRDefault="00034799">
      <w:pPr>
        <w:pStyle w:val="1"/>
        <w:numPr>
          <w:ilvl w:val="0"/>
          <w:numId w:val="4"/>
        </w:numPr>
        <w:tabs>
          <w:tab w:val="left" w:pos="1002"/>
        </w:tabs>
        <w:spacing w:after="460"/>
        <w:ind w:firstLine="580"/>
        <w:jc w:val="both"/>
      </w:pPr>
      <w:bookmarkStart w:id="41" w:name="bookmark43"/>
      <w:bookmarkEnd w:id="41"/>
      <w:r>
        <w:lastRenderedPageBreak/>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7A1355" w:rsidRDefault="00034799">
      <w:pPr>
        <w:pStyle w:val="32"/>
        <w:keepNext/>
        <w:keepLines/>
        <w:spacing w:after="620"/>
      </w:pPr>
      <w:bookmarkStart w:id="42" w:name="bookmark44"/>
      <w:bookmarkStart w:id="43" w:name="bookmark45"/>
      <w:bookmarkStart w:id="44" w:name="bookmark46"/>
      <w:r>
        <w:t>Раздел II. Порядок проведения отбора исполнителей услуг</w:t>
      </w:r>
      <w:bookmarkEnd w:id="42"/>
      <w:bookmarkEnd w:id="43"/>
      <w:bookmarkEnd w:id="44"/>
    </w:p>
    <w:p w:rsidR="007A1355" w:rsidRDefault="00034799">
      <w:pPr>
        <w:pStyle w:val="1"/>
        <w:numPr>
          <w:ilvl w:val="0"/>
          <w:numId w:val="4"/>
        </w:numPr>
        <w:tabs>
          <w:tab w:val="left" w:pos="1002"/>
        </w:tabs>
        <w:ind w:firstLine="580"/>
        <w:jc w:val="both"/>
      </w:pPr>
      <w:bookmarkStart w:id="45" w:name="bookmark47"/>
      <w:bookmarkEnd w:id="45"/>
      <w: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7A1355" w:rsidRDefault="00034799">
      <w:pPr>
        <w:pStyle w:val="1"/>
        <w:numPr>
          <w:ilvl w:val="0"/>
          <w:numId w:val="4"/>
        </w:numPr>
        <w:tabs>
          <w:tab w:val="left" w:pos="1002"/>
        </w:tabs>
        <w:ind w:firstLine="580"/>
        <w:jc w:val="both"/>
      </w:pPr>
      <w:bookmarkStart w:id="46" w:name="bookmark48"/>
      <w:bookmarkEnd w:id="46"/>
      <w:r>
        <w:t>Объявление о проведении отбора размещается на официальном сайте уполномоченного органа в информационно-телекоммуникационной сети «Интернет» (далее - официальный сайт), на котором обеспечивается проведение отбора, не позднее чем за 30 календарных дней до даты начала проведения отбора.</w:t>
      </w:r>
    </w:p>
    <w:p w:rsidR="007A1355" w:rsidRDefault="00034799">
      <w:pPr>
        <w:pStyle w:val="1"/>
        <w:numPr>
          <w:ilvl w:val="0"/>
          <w:numId w:val="4"/>
        </w:numPr>
        <w:tabs>
          <w:tab w:val="left" w:pos="1128"/>
        </w:tabs>
        <w:ind w:firstLine="740"/>
        <w:jc w:val="both"/>
      </w:pPr>
      <w:bookmarkStart w:id="47" w:name="bookmark49"/>
      <w:bookmarkEnd w:id="47"/>
      <w:r>
        <w:t>Отбор проводится ежегодно с 1 января по 5 декабря.</w:t>
      </w:r>
    </w:p>
    <w:p w:rsidR="007A1355" w:rsidRDefault="00034799">
      <w:pPr>
        <w:pStyle w:val="1"/>
        <w:ind w:firstLine="560"/>
        <w:jc w:val="both"/>
      </w:pPr>
      <w:r>
        <w:t>Дата начала приема предложений (заявок): 1 января.</w:t>
      </w:r>
    </w:p>
    <w:p w:rsidR="007A1355" w:rsidRDefault="00034799">
      <w:pPr>
        <w:pStyle w:val="1"/>
        <w:ind w:firstLine="560"/>
        <w:jc w:val="both"/>
      </w:pPr>
      <w:r>
        <w:t>Дата окончания приема предложений (заявок): 15ноября.</w:t>
      </w:r>
    </w:p>
    <w:p w:rsidR="007A1355" w:rsidRDefault="00034799">
      <w:pPr>
        <w:pStyle w:val="1"/>
        <w:numPr>
          <w:ilvl w:val="0"/>
          <w:numId w:val="4"/>
        </w:numPr>
        <w:tabs>
          <w:tab w:val="left" w:pos="1244"/>
        </w:tabs>
        <w:ind w:firstLine="560"/>
        <w:jc w:val="both"/>
      </w:pPr>
      <w:bookmarkStart w:id="48" w:name="bookmark50"/>
      <w:bookmarkEnd w:id="48"/>
      <w:r>
        <w:t>В объявлении о проведении отбора указываются следующие сведения:</w:t>
      </w:r>
    </w:p>
    <w:p w:rsidR="007A1355" w:rsidRDefault="00034799">
      <w:pPr>
        <w:pStyle w:val="1"/>
        <w:numPr>
          <w:ilvl w:val="0"/>
          <w:numId w:val="6"/>
        </w:numPr>
        <w:tabs>
          <w:tab w:val="left" w:pos="1002"/>
        </w:tabs>
        <w:ind w:firstLine="580"/>
        <w:jc w:val="both"/>
      </w:pPr>
      <w:bookmarkStart w:id="49" w:name="bookmark51"/>
      <w:bookmarkEnd w:id="49"/>
      <w: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7A1355" w:rsidRDefault="00034799">
      <w:pPr>
        <w:pStyle w:val="1"/>
        <w:numPr>
          <w:ilvl w:val="0"/>
          <w:numId w:val="6"/>
        </w:numPr>
        <w:tabs>
          <w:tab w:val="left" w:pos="1002"/>
        </w:tabs>
        <w:ind w:firstLine="580"/>
        <w:jc w:val="both"/>
      </w:pPr>
      <w:bookmarkStart w:id="50" w:name="bookmark52"/>
      <w:bookmarkEnd w:id="50"/>
      <w:r>
        <w:t>наименование, место нахождения, почтовый адрес, адрес электронной почты уполномоченного органа;</w:t>
      </w:r>
    </w:p>
    <w:p w:rsidR="007A1355" w:rsidRDefault="00034799">
      <w:pPr>
        <w:pStyle w:val="1"/>
        <w:numPr>
          <w:ilvl w:val="0"/>
          <w:numId w:val="6"/>
        </w:numPr>
        <w:tabs>
          <w:tab w:val="left" w:pos="1002"/>
        </w:tabs>
        <w:ind w:firstLine="580"/>
        <w:jc w:val="both"/>
      </w:pPr>
      <w:bookmarkStart w:id="51" w:name="bookmark53"/>
      <w:bookmarkEnd w:id="51"/>
      <w:r>
        <w:t>цели предоставления субсидии в соответствии с пунктом2 настоящего Порядка, а также результаты предоставления субсидии в соответствии с пунктом 39 настоящего Порядка;</w:t>
      </w:r>
    </w:p>
    <w:p w:rsidR="007A1355" w:rsidRDefault="00034799">
      <w:pPr>
        <w:pStyle w:val="1"/>
        <w:numPr>
          <w:ilvl w:val="0"/>
          <w:numId w:val="6"/>
        </w:numPr>
        <w:tabs>
          <w:tab w:val="left" w:pos="1002"/>
        </w:tabs>
        <w:ind w:firstLine="580"/>
        <w:jc w:val="both"/>
      </w:pPr>
      <w:bookmarkStart w:id="52" w:name="bookmark54"/>
      <w:bookmarkEnd w:id="52"/>
      <w:r>
        <w:t>доменное имя, и (или) сетевой адрес, и (или) указатель страниц официального сайта, на котором обеспечивается проведение отбора;</w:t>
      </w:r>
    </w:p>
    <w:p w:rsidR="007A1355" w:rsidRDefault="00034799">
      <w:pPr>
        <w:pStyle w:val="1"/>
        <w:numPr>
          <w:ilvl w:val="0"/>
          <w:numId w:val="6"/>
        </w:numPr>
        <w:tabs>
          <w:tab w:val="left" w:pos="1002"/>
        </w:tabs>
        <w:ind w:firstLine="580"/>
        <w:jc w:val="both"/>
      </w:pPr>
      <w:bookmarkStart w:id="53" w:name="bookmark55"/>
      <w:bookmarkEnd w:id="53"/>
      <w:r>
        <w:t>требования к исполнителям услуг в соответствии с пунктом 12настоящего Порядка и перечень документов, представляемых исполнителями услуг для подтверждения их соответствия указанным требованиям;</w:t>
      </w:r>
    </w:p>
    <w:p w:rsidR="007A1355" w:rsidRDefault="00034799">
      <w:pPr>
        <w:pStyle w:val="1"/>
        <w:numPr>
          <w:ilvl w:val="0"/>
          <w:numId w:val="6"/>
        </w:numPr>
        <w:tabs>
          <w:tab w:val="left" w:pos="1002"/>
        </w:tabs>
        <w:ind w:firstLine="580"/>
        <w:jc w:val="both"/>
      </w:pPr>
      <w:bookmarkStart w:id="54" w:name="bookmark56"/>
      <w:bookmarkEnd w:id="54"/>
      <w:r>
        <w:t>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14 настоящего Порядка;</w:t>
      </w:r>
    </w:p>
    <w:p w:rsidR="007A1355" w:rsidRDefault="00034799">
      <w:pPr>
        <w:pStyle w:val="1"/>
        <w:numPr>
          <w:ilvl w:val="0"/>
          <w:numId w:val="6"/>
        </w:numPr>
        <w:tabs>
          <w:tab w:val="left" w:pos="1002"/>
        </w:tabs>
        <w:ind w:firstLine="580"/>
        <w:jc w:val="both"/>
      </w:pPr>
      <w:bookmarkStart w:id="55" w:name="bookmark57"/>
      <w:bookmarkEnd w:id="55"/>
      <w: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7A1355" w:rsidRDefault="00034799">
      <w:pPr>
        <w:pStyle w:val="1"/>
        <w:numPr>
          <w:ilvl w:val="0"/>
          <w:numId w:val="6"/>
        </w:numPr>
        <w:tabs>
          <w:tab w:val="left" w:pos="1002"/>
        </w:tabs>
        <w:ind w:firstLine="580"/>
        <w:jc w:val="both"/>
      </w:pPr>
      <w:bookmarkStart w:id="56" w:name="bookmark58"/>
      <w:bookmarkEnd w:id="56"/>
      <w:r>
        <w:t>правила рассмотрения и оценки заявок исполнителей услуг в соответствии с пунктом 17настоящего Порядка;</w:t>
      </w:r>
    </w:p>
    <w:p w:rsidR="007A1355" w:rsidRDefault="00034799">
      <w:pPr>
        <w:pStyle w:val="1"/>
        <w:numPr>
          <w:ilvl w:val="0"/>
          <w:numId w:val="6"/>
        </w:numPr>
        <w:tabs>
          <w:tab w:val="left" w:pos="1002"/>
        </w:tabs>
        <w:ind w:firstLine="580"/>
        <w:jc w:val="both"/>
      </w:pPr>
      <w:bookmarkStart w:id="57" w:name="bookmark59"/>
      <w:bookmarkEnd w:id="57"/>
      <w: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7A1355" w:rsidRDefault="00034799">
      <w:pPr>
        <w:pStyle w:val="1"/>
        <w:numPr>
          <w:ilvl w:val="0"/>
          <w:numId w:val="6"/>
        </w:numPr>
        <w:tabs>
          <w:tab w:val="left" w:pos="1008"/>
        </w:tabs>
        <w:spacing w:line="262" w:lineRule="auto"/>
        <w:ind w:firstLine="580"/>
        <w:jc w:val="both"/>
      </w:pPr>
      <w:bookmarkStart w:id="58" w:name="bookmark60"/>
      <w:bookmarkEnd w:id="58"/>
      <w:r>
        <w:t>срок, в течение которого победитель (победители) отбора должны подписать рамочное соглашение о предоставлении грантов в форме субсидий (далее - рамочное соглашение);</w:t>
      </w:r>
    </w:p>
    <w:p w:rsidR="007A1355" w:rsidRDefault="00034799">
      <w:pPr>
        <w:pStyle w:val="1"/>
        <w:numPr>
          <w:ilvl w:val="0"/>
          <w:numId w:val="6"/>
        </w:numPr>
        <w:tabs>
          <w:tab w:val="left" w:pos="997"/>
        </w:tabs>
        <w:ind w:firstLine="580"/>
        <w:jc w:val="both"/>
      </w:pPr>
      <w:bookmarkStart w:id="59" w:name="bookmark61"/>
      <w:bookmarkEnd w:id="59"/>
      <w:r>
        <w:t>условия признания победителя (победителей) отбора уклонившимся от заключения соглашения;</w:t>
      </w:r>
    </w:p>
    <w:p w:rsidR="007A1355" w:rsidRDefault="00034799">
      <w:pPr>
        <w:pStyle w:val="1"/>
        <w:numPr>
          <w:ilvl w:val="0"/>
          <w:numId w:val="6"/>
        </w:numPr>
        <w:tabs>
          <w:tab w:val="left" w:pos="1004"/>
        </w:tabs>
        <w:ind w:firstLine="580"/>
        <w:jc w:val="both"/>
      </w:pPr>
      <w:bookmarkStart w:id="60" w:name="bookmark62"/>
      <w:bookmarkEnd w:id="60"/>
      <w:r>
        <w:t xml:space="preserve">дата размещения результатов отбора на официальном сайте, на котором обеспечивается проведение отбора, которая не может быть позднее 14-го календарного дня, </w:t>
      </w:r>
      <w:r>
        <w:lastRenderedPageBreak/>
        <w:t>следующего за днем определения победителя отбора.</w:t>
      </w:r>
    </w:p>
    <w:p w:rsidR="007A1355" w:rsidRDefault="00034799">
      <w:pPr>
        <w:pStyle w:val="1"/>
        <w:numPr>
          <w:ilvl w:val="0"/>
          <w:numId w:val="4"/>
        </w:numPr>
        <w:tabs>
          <w:tab w:val="left" w:pos="984"/>
        </w:tabs>
        <w:ind w:firstLine="580"/>
        <w:jc w:val="both"/>
      </w:pPr>
      <w:bookmarkStart w:id="61" w:name="bookmark63"/>
      <w:bookmarkEnd w:id="61"/>
      <w:r>
        <w:t>Исполнитель услуг вправе участвовать в отборе исполнителей услуг при одновременном соответствии на 1 число месяца, в котором им подается заявка на участие в отборе, следующим требованиям:</w:t>
      </w:r>
    </w:p>
    <w:p w:rsidR="007A1355" w:rsidRDefault="00034799">
      <w:pPr>
        <w:pStyle w:val="1"/>
        <w:numPr>
          <w:ilvl w:val="0"/>
          <w:numId w:val="7"/>
        </w:numPr>
        <w:tabs>
          <w:tab w:val="left" w:pos="984"/>
        </w:tabs>
        <w:ind w:firstLine="560"/>
        <w:jc w:val="both"/>
      </w:pPr>
      <w:bookmarkStart w:id="62" w:name="bookmark64"/>
      <w:bookmarkEnd w:id="62"/>
      <w:r>
        <w:t>исполнитель услуг включен в реестр исполнителей образовательных услуг;</w:t>
      </w:r>
    </w:p>
    <w:p w:rsidR="007A1355" w:rsidRDefault="00034799">
      <w:pPr>
        <w:pStyle w:val="1"/>
        <w:numPr>
          <w:ilvl w:val="0"/>
          <w:numId w:val="7"/>
        </w:numPr>
        <w:tabs>
          <w:tab w:val="left" w:pos="984"/>
        </w:tabs>
        <w:ind w:firstLine="560"/>
        <w:jc w:val="both"/>
      </w:pPr>
      <w:bookmarkStart w:id="63" w:name="bookmark65"/>
      <w:bookmarkEnd w:id="63"/>
      <w:r>
        <w:t>образовательная услуга включена в реестр сертифицированных программ;</w:t>
      </w:r>
    </w:p>
    <w:p w:rsidR="007A1355" w:rsidRDefault="00034799">
      <w:pPr>
        <w:pStyle w:val="1"/>
        <w:numPr>
          <w:ilvl w:val="0"/>
          <w:numId w:val="7"/>
        </w:numPr>
        <w:tabs>
          <w:tab w:val="left" w:pos="984"/>
        </w:tabs>
        <w:ind w:firstLine="580"/>
        <w:jc w:val="both"/>
      </w:pPr>
      <w:bookmarkStart w:id="64" w:name="bookmark66"/>
      <w:bookmarkEnd w:id="64"/>
      <w: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1355" w:rsidRDefault="00034799">
      <w:pPr>
        <w:pStyle w:val="1"/>
        <w:numPr>
          <w:ilvl w:val="0"/>
          <w:numId w:val="7"/>
        </w:numPr>
        <w:tabs>
          <w:tab w:val="left" w:pos="984"/>
        </w:tabs>
        <w:ind w:firstLine="580"/>
        <w:jc w:val="both"/>
      </w:pPr>
      <w:bookmarkStart w:id="65" w:name="bookmark67"/>
      <w:bookmarkEnd w:id="65"/>
      <w:r>
        <w:t>участник отбора не получает средства из бюджета МР «Бабаюртовский район» в соответствии с иными правовыми актами на цели, установленные настоящим порядком;</w:t>
      </w:r>
    </w:p>
    <w:p w:rsidR="007A1355" w:rsidRDefault="00034799">
      <w:pPr>
        <w:pStyle w:val="1"/>
        <w:numPr>
          <w:ilvl w:val="0"/>
          <w:numId w:val="7"/>
        </w:numPr>
        <w:tabs>
          <w:tab w:val="left" w:pos="984"/>
        </w:tabs>
        <w:ind w:firstLine="580"/>
        <w:jc w:val="both"/>
      </w:pPr>
      <w:bookmarkStart w:id="66" w:name="bookmark68"/>
      <w:bookmarkEnd w:id="66"/>
      <w:r>
        <w:t>у участника отбора отсутствует просроченная задолженность по возврату в бюджет МР «Бабаюртовский район» субсидий, бюджетных инвестиций, предоставленных в том числе в соответствии с иными правовыми актами;</w:t>
      </w:r>
    </w:p>
    <w:p w:rsidR="007A1355" w:rsidRDefault="00034799">
      <w:pPr>
        <w:pStyle w:val="1"/>
        <w:numPr>
          <w:ilvl w:val="0"/>
          <w:numId w:val="7"/>
        </w:numPr>
        <w:tabs>
          <w:tab w:val="left" w:pos="984"/>
        </w:tabs>
        <w:ind w:firstLine="580"/>
        <w:jc w:val="both"/>
      </w:pPr>
      <w:bookmarkStart w:id="67" w:name="bookmark69"/>
      <w:bookmarkEnd w:id="67"/>
      <w: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7A1355" w:rsidRDefault="00034799">
      <w:pPr>
        <w:pStyle w:val="1"/>
        <w:numPr>
          <w:ilvl w:val="0"/>
          <w:numId w:val="7"/>
        </w:numPr>
        <w:tabs>
          <w:tab w:val="left" w:pos="984"/>
        </w:tabs>
        <w:ind w:firstLine="580"/>
        <w:jc w:val="both"/>
      </w:pPr>
      <w:bookmarkStart w:id="68" w:name="bookmark70"/>
      <w:bookmarkEnd w:id="68"/>
      <w:r>
        <w:t>участник отбора, являющийся юридическим лицом, не должен находиться в процессе ликвидации, реорганизации(за исключением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A1355" w:rsidRDefault="00034799">
      <w:pPr>
        <w:pStyle w:val="1"/>
        <w:numPr>
          <w:ilvl w:val="0"/>
          <w:numId w:val="7"/>
        </w:numPr>
        <w:tabs>
          <w:tab w:val="left" w:pos="984"/>
        </w:tabs>
        <w:ind w:firstLine="580"/>
        <w:jc w:val="both"/>
      </w:pPr>
      <w:bookmarkStart w:id="69" w:name="bookmark71"/>
      <w:bookmarkEnd w:id="69"/>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7A1355" w:rsidRDefault="00034799">
      <w:pPr>
        <w:pStyle w:val="1"/>
        <w:numPr>
          <w:ilvl w:val="0"/>
          <w:numId w:val="7"/>
        </w:numPr>
        <w:tabs>
          <w:tab w:val="left" w:pos="984"/>
        </w:tabs>
        <w:ind w:firstLine="580"/>
        <w:jc w:val="both"/>
      </w:pPr>
      <w:bookmarkStart w:id="70" w:name="bookmark72"/>
      <w:bookmarkEnd w:id="70"/>
      <w: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7A1355" w:rsidRDefault="00034799">
      <w:pPr>
        <w:pStyle w:val="1"/>
        <w:numPr>
          <w:ilvl w:val="0"/>
          <w:numId w:val="4"/>
        </w:numPr>
        <w:tabs>
          <w:tab w:val="left" w:pos="1408"/>
        </w:tabs>
        <w:ind w:firstLine="720"/>
        <w:jc w:val="both"/>
      </w:pPr>
      <w:bookmarkStart w:id="71" w:name="bookmark73"/>
      <w:bookmarkEnd w:id="71"/>
      <w:r>
        <w:t>Документы, подтверждающие соответствие исполнителя услуг критериям, указанным в пункте 12,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p>
    <w:p w:rsidR="007A1355" w:rsidRDefault="00034799">
      <w:pPr>
        <w:pStyle w:val="1"/>
        <w:numPr>
          <w:ilvl w:val="0"/>
          <w:numId w:val="4"/>
        </w:numPr>
        <w:tabs>
          <w:tab w:val="left" w:pos="1400"/>
        </w:tabs>
        <w:ind w:firstLine="720"/>
        <w:jc w:val="both"/>
      </w:pPr>
      <w:bookmarkStart w:id="72" w:name="bookmark74"/>
      <w:bookmarkEnd w:id="72"/>
      <w:r>
        <w:t xml:space="preserve">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w:t>
      </w:r>
      <w:proofErr w:type="spellStart"/>
      <w:r>
        <w:t>информационно</w:t>
      </w:r>
      <w:r>
        <w:softHyphen/>
        <w:t>телекоммуникационных</w:t>
      </w:r>
      <w:proofErr w:type="spellEnd"/>
      <w:r>
        <w:t xml:space="preserve"> сетей общего пользования и автоматизированной информационной системы «Навигатор дополнительного образования в Республике Дагестан»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w:t>
      </w:r>
      <w:r>
        <w:lastRenderedPageBreak/>
        <w:t>соответствующим отбором.</w:t>
      </w:r>
    </w:p>
    <w:p w:rsidR="007A1355" w:rsidRDefault="00034799">
      <w:pPr>
        <w:pStyle w:val="1"/>
        <w:spacing w:after="180"/>
        <w:ind w:firstLine="720"/>
        <w:jc w:val="both"/>
      </w:pPr>
      <w:r>
        <w:t>Исполнители услуг, являющиеся индивидуальными предпринимателями, одновременно с направлением заявки на участие в отборе направляют в уполномоченный орган согласие на обработку персональных данных по форме, установленной уполномоченным органом, по адресу электронной почты, указанному в объявлении о проведении отбора в соответствии с подпунктом 2 пункта 2.2 настоящего Порядка, либо посредством почтовой связи, либо в течение 2 рабочих дней после подачи заявки на участие в отборе должны лично явиться в уполномоченный орган для подписания указанного согласия.</w:t>
      </w:r>
    </w:p>
    <w:p w:rsidR="007A1355" w:rsidRDefault="00034799">
      <w:pPr>
        <w:pStyle w:val="1"/>
        <w:numPr>
          <w:ilvl w:val="0"/>
          <w:numId w:val="4"/>
        </w:numPr>
        <w:tabs>
          <w:tab w:val="left" w:pos="992"/>
        </w:tabs>
        <w:ind w:firstLine="580"/>
        <w:jc w:val="both"/>
      </w:pPr>
      <w:bookmarkStart w:id="73" w:name="bookmark75"/>
      <w:bookmarkEnd w:id="73"/>
      <w: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7A1355" w:rsidRDefault="00034799">
      <w:pPr>
        <w:pStyle w:val="1"/>
        <w:numPr>
          <w:ilvl w:val="0"/>
          <w:numId w:val="4"/>
        </w:numPr>
        <w:tabs>
          <w:tab w:val="left" w:pos="992"/>
        </w:tabs>
        <w:ind w:firstLine="580"/>
        <w:jc w:val="both"/>
      </w:pPr>
      <w:bookmarkStart w:id="74" w:name="bookmark76"/>
      <w:bookmarkEnd w:id="74"/>
      <w: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7A1355" w:rsidRDefault="00034799">
      <w:pPr>
        <w:pStyle w:val="1"/>
        <w:numPr>
          <w:ilvl w:val="0"/>
          <w:numId w:val="4"/>
        </w:numPr>
        <w:tabs>
          <w:tab w:val="left" w:pos="992"/>
        </w:tabs>
        <w:ind w:firstLine="580"/>
        <w:jc w:val="both"/>
      </w:pPr>
      <w:bookmarkStart w:id="75" w:name="bookmark77"/>
      <w:bookmarkEnd w:id="75"/>
      <w: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w:t>
      </w:r>
    </w:p>
    <w:p w:rsidR="007A1355" w:rsidRDefault="00034799">
      <w:pPr>
        <w:pStyle w:val="1"/>
        <w:spacing w:after="180"/>
        <w:ind w:firstLine="980"/>
        <w:jc w:val="both"/>
      </w:pPr>
      <w:r>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7A1355" w:rsidRDefault="00034799">
      <w:pPr>
        <w:pStyle w:val="1"/>
        <w:numPr>
          <w:ilvl w:val="0"/>
          <w:numId w:val="4"/>
        </w:numPr>
        <w:tabs>
          <w:tab w:val="left" w:pos="992"/>
        </w:tabs>
        <w:ind w:firstLine="580"/>
        <w:jc w:val="both"/>
      </w:pPr>
      <w:bookmarkStart w:id="76" w:name="bookmark78"/>
      <w:bookmarkEnd w:id="76"/>
      <w:r>
        <w:t>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w:t>
      </w:r>
    </w:p>
    <w:p w:rsidR="007A1355" w:rsidRDefault="00034799">
      <w:pPr>
        <w:pStyle w:val="1"/>
        <w:numPr>
          <w:ilvl w:val="0"/>
          <w:numId w:val="8"/>
        </w:numPr>
        <w:tabs>
          <w:tab w:val="left" w:pos="1026"/>
        </w:tabs>
        <w:ind w:firstLine="720"/>
        <w:jc w:val="both"/>
      </w:pPr>
      <w:bookmarkStart w:id="77" w:name="bookmark79"/>
      <w:bookmarkEnd w:id="77"/>
      <w:r>
        <w:t>несоответствие исполнителя услуг требованиям, установленным пунктом 12 настоящего Порядка;</w:t>
      </w:r>
    </w:p>
    <w:p w:rsidR="007A1355" w:rsidRDefault="00034799">
      <w:pPr>
        <w:pStyle w:val="1"/>
        <w:numPr>
          <w:ilvl w:val="0"/>
          <w:numId w:val="8"/>
        </w:numPr>
        <w:tabs>
          <w:tab w:val="left" w:pos="1029"/>
        </w:tabs>
        <w:ind w:firstLine="720"/>
        <w:jc w:val="both"/>
      </w:pPr>
      <w:bookmarkStart w:id="78" w:name="bookmark80"/>
      <w:bookmarkEnd w:id="78"/>
      <w: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p>
    <w:p w:rsidR="007A1355" w:rsidRDefault="00034799">
      <w:pPr>
        <w:pStyle w:val="1"/>
        <w:numPr>
          <w:ilvl w:val="0"/>
          <w:numId w:val="8"/>
        </w:numPr>
        <w:tabs>
          <w:tab w:val="left" w:pos="1026"/>
        </w:tabs>
        <w:ind w:firstLine="720"/>
        <w:jc w:val="both"/>
      </w:pPr>
      <w:bookmarkStart w:id="79" w:name="bookmark81"/>
      <w:bookmarkEnd w:id="79"/>
      <w:r>
        <w:t>недостоверность представленной исполнителем услуг информации, в том числе информации о месте нахождения и адресе юридического лица;</w:t>
      </w:r>
    </w:p>
    <w:p w:rsidR="007A1355" w:rsidRDefault="00034799">
      <w:pPr>
        <w:pStyle w:val="1"/>
        <w:numPr>
          <w:ilvl w:val="0"/>
          <w:numId w:val="8"/>
        </w:numPr>
        <w:tabs>
          <w:tab w:val="left" w:pos="1044"/>
        </w:tabs>
        <w:ind w:firstLine="720"/>
        <w:jc w:val="both"/>
      </w:pPr>
      <w:bookmarkStart w:id="80" w:name="bookmark82"/>
      <w:bookmarkEnd w:id="80"/>
      <w:r>
        <w:t>подача исполнителем услуг заявки после даты, определенной для подачи заявок;</w:t>
      </w:r>
    </w:p>
    <w:p w:rsidR="007A1355" w:rsidRDefault="00034799">
      <w:pPr>
        <w:pStyle w:val="1"/>
        <w:numPr>
          <w:ilvl w:val="0"/>
          <w:numId w:val="8"/>
        </w:numPr>
        <w:tabs>
          <w:tab w:val="left" w:pos="1026"/>
        </w:tabs>
        <w:spacing w:after="140" w:line="276" w:lineRule="auto"/>
        <w:ind w:firstLine="720"/>
        <w:jc w:val="both"/>
      </w:pPr>
      <w:bookmarkStart w:id="81" w:name="bookmark83"/>
      <w:bookmarkEnd w:id="81"/>
      <w:r>
        <w:t>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7A1355" w:rsidRDefault="00034799">
      <w:pPr>
        <w:pStyle w:val="1"/>
        <w:numPr>
          <w:ilvl w:val="0"/>
          <w:numId w:val="4"/>
        </w:numPr>
        <w:tabs>
          <w:tab w:val="left" w:pos="1008"/>
        </w:tabs>
        <w:ind w:firstLine="580"/>
        <w:jc w:val="both"/>
      </w:pPr>
      <w:bookmarkStart w:id="82" w:name="bookmark84"/>
      <w:bookmarkEnd w:id="82"/>
      <w:r>
        <w:t>Информация о результатах рассмотрения заявки исполнителя услуг размещается на официальном сайте, на котором обеспечивается проведение отбора, не позднее чем через 14 календарных дней после определения победителей отбора и должна содержать:</w:t>
      </w:r>
    </w:p>
    <w:p w:rsidR="007A1355" w:rsidRDefault="00034799">
      <w:pPr>
        <w:pStyle w:val="1"/>
        <w:numPr>
          <w:ilvl w:val="0"/>
          <w:numId w:val="9"/>
        </w:numPr>
        <w:tabs>
          <w:tab w:val="left" w:pos="1008"/>
        </w:tabs>
        <w:ind w:firstLine="580"/>
        <w:jc w:val="both"/>
      </w:pPr>
      <w:bookmarkStart w:id="83" w:name="bookmark85"/>
      <w:bookmarkEnd w:id="83"/>
      <w:r>
        <w:t>дата, время и место проведения рассмотрения заявок;</w:t>
      </w:r>
    </w:p>
    <w:p w:rsidR="007A1355" w:rsidRDefault="00034799">
      <w:pPr>
        <w:pStyle w:val="1"/>
        <w:numPr>
          <w:ilvl w:val="0"/>
          <w:numId w:val="9"/>
        </w:numPr>
        <w:tabs>
          <w:tab w:val="left" w:pos="1008"/>
        </w:tabs>
        <w:ind w:firstLine="580"/>
        <w:jc w:val="both"/>
      </w:pPr>
      <w:bookmarkStart w:id="84" w:name="bookmark86"/>
      <w:bookmarkEnd w:id="84"/>
      <w:r>
        <w:t>информация об исполнителях услуг, заявки которых были рассмотрены;</w:t>
      </w:r>
    </w:p>
    <w:p w:rsidR="007A1355" w:rsidRDefault="00034799">
      <w:pPr>
        <w:pStyle w:val="1"/>
        <w:numPr>
          <w:ilvl w:val="0"/>
          <w:numId w:val="9"/>
        </w:numPr>
        <w:tabs>
          <w:tab w:val="left" w:pos="1008"/>
        </w:tabs>
        <w:ind w:firstLine="580"/>
        <w:jc w:val="both"/>
      </w:pPr>
      <w:bookmarkStart w:id="85" w:name="bookmark87"/>
      <w:bookmarkEnd w:id="85"/>
      <w:r>
        <w:t>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A1355" w:rsidRDefault="00034799">
      <w:pPr>
        <w:pStyle w:val="1"/>
        <w:numPr>
          <w:ilvl w:val="0"/>
          <w:numId w:val="9"/>
        </w:numPr>
        <w:tabs>
          <w:tab w:val="left" w:pos="1008"/>
        </w:tabs>
        <w:ind w:firstLine="580"/>
        <w:jc w:val="both"/>
      </w:pPr>
      <w:bookmarkStart w:id="86" w:name="bookmark88"/>
      <w:bookmarkEnd w:id="86"/>
      <w:r>
        <w:t>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7A1355" w:rsidRDefault="00034799">
      <w:pPr>
        <w:pStyle w:val="1"/>
        <w:numPr>
          <w:ilvl w:val="0"/>
          <w:numId w:val="4"/>
        </w:numPr>
        <w:tabs>
          <w:tab w:val="left" w:pos="1008"/>
        </w:tabs>
        <w:ind w:firstLine="580"/>
        <w:jc w:val="both"/>
      </w:pPr>
      <w:bookmarkStart w:id="87" w:name="bookmark89"/>
      <w:bookmarkEnd w:id="87"/>
      <w:r>
        <w:lastRenderedPageBreak/>
        <w:t>Рамочное соглашение с исполнителем услуг должно содержать следующие положения:</w:t>
      </w:r>
    </w:p>
    <w:p w:rsidR="007A1355" w:rsidRDefault="00034799">
      <w:pPr>
        <w:pStyle w:val="1"/>
        <w:numPr>
          <w:ilvl w:val="0"/>
          <w:numId w:val="10"/>
        </w:numPr>
        <w:tabs>
          <w:tab w:val="left" w:pos="1408"/>
        </w:tabs>
        <w:ind w:firstLine="580"/>
        <w:jc w:val="both"/>
      </w:pPr>
      <w:bookmarkStart w:id="88" w:name="bookmark90"/>
      <w:bookmarkEnd w:id="88"/>
      <w:r>
        <w:t>наименование исполнителя услуг и уполномоченного органа;</w:t>
      </w:r>
    </w:p>
    <w:p w:rsidR="007A1355" w:rsidRDefault="00034799">
      <w:pPr>
        <w:pStyle w:val="1"/>
        <w:numPr>
          <w:ilvl w:val="0"/>
          <w:numId w:val="10"/>
        </w:numPr>
        <w:tabs>
          <w:tab w:val="left" w:pos="1408"/>
        </w:tabs>
        <w:ind w:firstLine="580"/>
        <w:jc w:val="both"/>
      </w:pPr>
      <w:bookmarkStart w:id="89" w:name="bookmark91"/>
      <w:bookmarkEnd w:id="89"/>
      <w:r>
        <w:t>обязательство исполнителя услуг о приеме на обучение по образовательной программе (части образовательной программы) определенного числа обучающихся;</w:t>
      </w:r>
    </w:p>
    <w:p w:rsidR="007A1355" w:rsidRDefault="00034799">
      <w:pPr>
        <w:pStyle w:val="1"/>
        <w:numPr>
          <w:ilvl w:val="0"/>
          <w:numId w:val="10"/>
        </w:numPr>
        <w:tabs>
          <w:tab w:val="left" w:pos="1408"/>
        </w:tabs>
        <w:ind w:firstLine="580"/>
        <w:jc w:val="both"/>
      </w:pPr>
      <w:bookmarkStart w:id="90" w:name="bookmark92"/>
      <w:bookmarkEnd w:id="90"/>
      <w: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7A1355" w:rsidRDefault="00034799">
      <w:pPr>
        <w:pStyle w:val="1"/>
        <w:numPr>
          <w:ilvl w:val="0"/>
          <w:numId w:val="10"/>
        </w:numPr>
        <w:tabs>
          <w:tab w:val="left" w:pos="1408"/>
        </w:tabs>
        <w:ind w:firstLine="580"/>
        <w:jc w:val="both"/>
      </w:pPr>
      <w:bookmarkStart w:id="91" w:name="bookmark93"/>
      <w:bookmarkEnd w:id="91"/>
      <w:r>
        <w:t>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7A1355" w:rsidRDefault="00034799">
      <w:pPr>
        <w:pStyle w:val="1"/>
        <w:numPr>
          <w:ilvl w:val="0"/>
          <w:numId w:val="10"/>
        </w:numPr>
        <w:tabs>
          <w:tab w:val="left" w:pos="1408"/>
        </w:tabs>
        <w:spacing w:after="460"/>
        <w:ind w:firstLine="580"/>
        <w:jc w:val="both"/>
      </w:pPr>
      <w:bookmarkStart w:id="92" w:name="bookmark94"/>
      <w:bookmarkEnd w:id="92"/>
      <w: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7A1355" w:rsidRDefault="00034799">
      <w:pPr>
        <w:pStyle w:val="32"/>
        <w:keepNext/>
        <w:keepLines/>
        <w:spacing w:after="620"/>
      </w:pPr>
      <w:bookmarkStart w:id="93" w:name="bookmark95"/>
      <w:bookmarkStart w:id="94" w:name="bookmark96"/>
      <w:bookmarkStart w:id="95" w:name="bookmark97"/>
      <w:r>
        <w:t>Раздел III. Условия и порядок предоставления грантов</w:t>
      </w:r>
      <w:bookmarkEnd w:id="93"/>
      <w:bookmarkEnd w:id="94"/>
      <w:bookmarkEnd w:id="95"/>
    </w:p>
    <w:p w:rsidR="007A1355" w:rsidRDefault="00034799">
      <w:pPr>
        <w:pStyle w:val="1"/>
        <w:numPr>
          <w:ilvl w:val="0"/>
          <w:numId w:val="4"/>
        </w:numPr>
        <w:tabs>
          <w:tab w:val="left" w:pos="1123"/>
        </w:tabs>
        <w:ind w:firstLine="720"/>
        <w:jc w:val="both"/>
      </w:pPr>
      <w:bookmarkStart w:id="96" w:name="bookmark98"/>
      <w:bookmarkEnd w:id="96"/>
      <w:r>
        <w:t xml:space="preserve">Проверка на соответствие исполнителя услуг требованиям, установленным пунктом 12 настоящего Порядка, производится при проведении отбора в соответствии с разделом </w:t>
      </w:r>
      <w:proofErr w:type="spellStart"/>
      <w:r>
        <w:t>Пнастоящего</w:t>
      </w:r>
      <w:proofErr w:type="spellEnd"/>
      <w:r>
        <w:t xml:space="preserve"> Порядка.</w:t>
      </w:r>
    </w:p>
    <w:p w:rsidR="007A1355" w:rsidRDefault="00034799">
      <w:pPr>
        <w:pStyle w:val="1"/>
        <w:numPr>
          <w:ilvl w:val="0"/>
          <w:numId w:val="4"/>
        </w:numPr>
        <w:tabs>
          <w:tab w:val="left" w:pos="1008"/>
        </w:tabs>
        <w:ind w:firstLine="580"/>
        <w:jc w:val="both"/>
      </w:pPr>
      <w:bookmarkStart w:id="97" w:name="bookmark99"/>
      <w:bookmarkEnd w:id="97"/>
      <w: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7A1355" w:rsidRDefault="00034799">
      <w:pPr>
        <w:pStyle w:val="1"/>
        <w:numPr>
          <w:ilvl w:val="0"/>
          <w:numId w:val="4"/>
        </w:numPr>
        <w:tabs>
          <w:tab w:val="left" w:pos="1408"/>
        </w:tabs>
        <w:spacing w:after="40"/>
        <w:ind w:firstLine="720"/>
        <w:jc w:val="both"/>
      </w:pPr>
      <w:bookmarkStart w:id="98" w:name="bookmark100"/>
      <w:bookmarkEnd w:id="98"/>
      <w: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как сумма стоимости услуг по реализации дополнительных общеобразовательных программ в соответствии с договорами об образовании, заключенными исполнителем услуг и указанными в заявках на авансирование средств из местного бюджета (заявках на перечисление средств из местного бюджета), по следующей формуле:</w:t>
      </w:r>
    </w:p>
    <w:p w:rsidR="007A1355" w:rsidRPr="00D86C62" w:rsidRDefault="009440AE">
      <w:pPr>
        <w:pStyle w:val="1"/>
        <w:ind w:firstLine="720"/>
        <w:jc w:val="both"/>
      </w:pPr>
      <w:r>
        <w:rPr>
          <w:i/>
          <w:lang w:val="en-US"/>
        </w:rPr>
        <w:t>G</w:t>
      </w:r>
      <w:r>
        <w:rPr>
          <w:i/>
          <w:vertAlign w:val="subscript"/>
          <w:lang w:val="en-US"/>
        </w:rPr>
        <w:t>i</w:t>
      </w:r>
      <w:r w:rsidR="00034799" w:rsidRPr="009440AE">
        <w:rPr>
          <w:i/>
        </w:rPr>
        <w:t xml:space="preserve"> = </w:t>
      </w:r>
      <w:r>
        <w:rPr>
          <w:i/>
        </w:rPr>
        <w:t>∑</w:t>
      </w:r>
      <w:r w:rsidR="00034799" w:rsidRPr="009440AE">
        <w:rPr>
          <w:i/>
        </w:rPr>
        <w:t xml:space="preserve"> (</w:t>
      </w:r>
      <w:r>
        <w:rPr>
          <w:i/>
          <w:lang w:val="en-US"/>
        </w:rPr>
        <w:t>C</w:t>
      </w:r>
      <w:r w:rsidRPr="009440AE">
        <w:rPr>
          <w:i/>
          <w:vertAlign w:val="subscript"/>
        </w:rPr>
        <w:t>1</w:t>
      </w:r>
      <w:r w:rsidRPr="009440AE">
        <w:rPr>
          <w:i/>
        </w:rPr>
        <w:t xml:space="preserve"> × </w:t>
      </w:r>
      <w:r>
        <w:rPr>
          <w:i/>
          <w:lang w:val="en-US"/>
        </w:rPr>
        <w:t>n</w:t>
      </w:r>
      <w:r w:rsidRPr="009440AE">
        <w:rPr>
          <w:i/>
          <w:vertAlign w:val="subscript"/>
        </w:rPr>
        <w:t>1</w:t>
      </w:r>
      <w:r w:rsidRPr="009440AE">
        <w:rPr>
          <w:i/>
        </w:rPr>
        <w:t>+</w:t>
      </w:r>
      <w:r>
        <w:rPr>
          <w:i/>
          <w:lang w:val="en-US"/>
        </w:rPr>
        <w:t>C</w:t>
      </w:r>
      <w:r w:rsidRPr="009440AE">
        <w:rPr>
          <w:i/>
          <w:vertAlign w:val="subscript"/>
        </w:rPr>
        <w:t xml:space="preserve">2 </w:t>
      </w:r>
      <w:r w:rsidRPr="009440AE">
        <w:rPr>
          <w:i/>
        </w:rPr>
        <w:t xml:space="preserve">× </w:t>
      </w:r>
      <w:r>
        <w:rPr>
          <w:i/>
          <w:lang w:val="en-US"/>
        </w:rPr>
        <w:t>n</w:t>
      </w:r>
      <w:r w:rsidRPr="009440AE">
        <w:rPr>
          <w:i/>
          <w:vertAlign w:val="subscript"/>
        </w:rPr>
        <w:t>2</w:t>
      </w:r>
      <w:r w:rsidRPr="009440AE">
        <w:rPr>
          <w:i/>
        </w:rPr>
        <w:t xml:space="preserve">+ </w:t>
      </w:r>
      <w:r>
        <w:rPr>
          <w:i/>
          <w:lang w:val="en-US"/>
        </w:rPr>
        <w:t>C</w:t>
      </w:r>
      <w:r>
        <w:rPr>
          <w:i/>
          <w:vertAlign w:val="subscript"/>
          <w:lang w:val="en-US"/>
        </w:rPr>
        <w:t>n</w:t>
      </w:r>
      <w:r w:rsidRPr="009440AE">
        <w:rPr>
          <w:i/>
        </w:rPr>
        <w:t xml:space="preserve">× </w:t>
      </w:r>
      <w:proofErr w:type="spellStart"/>
      <w:r>
        <w:rPr>
          <w:i/>
          <w:lang w:val="en-US"/>
        </w:rPr>
        <w:t>n</w:t>
      </w:r>
      <w:r>
        <w:rPr>
          <w:i/>
          <w:vertAlign w:val="subscript"/>
          <w:lang w:val="en-US"/>
        </w:rPr>
        <w:t>n</w:t>
      </w:r>
      <w:proofErr w:type="spellEnd"/>
      <w:r w:rsidR="00034799" w:rsidRPr="009440AE">
        <w:rPr>
          <w:i/>
        </w:rPr>
        <w:t xml:space="preserve"> )</w:t>
      </w:r>
      <w:r w:rsidR="00034799">
        <w:t>, где</w:t>
      </w:r>
    </w:p>
    <w:p w:rsidR="009440AE" w:rsidRPr="00D86C62" w:rsidRDefault="009440AE">
      <w:pPr>
        <w:pStyle w:val="1"/>
        <w:ind w:firstLine="720"/>
        <w:jc w:val="both"/>
      </w:pPr>
    </w:p>
    <w:p w:rsidR="007A1355" w:rsidRDefault="009440AE">
      <w:pPr>
        <w:pStyle w:val="1"/>
        <w:spacing w:after="280"/>
        <w:ind w:firstLine="700"/>
        <w:jc w:val="both"/>
      </w:pPr>
      <w:r>
        <w:rPr>
          <w:i/>
          <w:lang w:val="en-US"/>
        </w:rPr>
        <w:t>G</w:t>
      </w:r>
      <w:r>
        <w:rPr>
          <w:i/>
          <w:vertAlign w:val="subscript"/>
          <w:lang w:val="en-US"/>
        </w:rPr>
        <w:t>i</w:t>
      </w:r>
      <w:r>
        <w:t xml:space="preserve"> </w:t>
      </w:r>
      <w:r w:rsidRPr="009440AE">
        <w:t xml:space="preserve"> - </w:t>
      </w:r>
      <w:r w:rsidR="00034799">
        <w:t>размер гранта в форме субсидии;</w:t>
      </w:r>
    </w:p>
    <w:p w:rsidR="007A1355" w:rsidRDefault="00034799">
      <w:pPr>
        <w:pStyle w:val="1"/>
        <w:spacing w:after="280"/>
        <w:ind w:firstLine="700"/>
        <w:jc w:val="both"/>
      </w:pPr>
      <w:proofErr w:type="spellStart"/>
      <w:r>
        <w:rPr>
          <w:i/>
          <w:iCs/>
        </w:rPr>
        <w:t>С</w:t>
      </w:r>
      <w:r>
        <w:rPr>
          <w:i/>
          <w:iCs/>
          <w:vertAlign w:val="subscript"/>
        </w:rPr>
        <w:t>п</w:t>
      </w:r>
      <w:proofErr w:type="spellEnd"/>
      <w:r>
        <w:t xml:space="preserve"> -</w:t>
      </w:r>
      <w:r w:rsidR="009440AE" w:rsidRPr="009440AE">
        <w:t xml:space="preserve"> </w:t>
      </w:r>
      <w:r>
        <w:t>объём услуги в чел ./часах;</w:t>
      </w:r>
    </w:p>
    <w:p w:rsidR="007A1355" w:rsidRDefault="00034799">
      <w:pPr>
        <w:pStyle w:val="1"/>
        <w:spacing w:after="220"/>
        <w:ind w:firstLine="700"/>
        <w:jc w:val="both"/>
      </w:pPr>
      <w:proofErr w:type="spellStart"/>
      <w:r>
        <w:rPr>
          <w:i/>
          <w:iCs/>
        </w:rPr>
        <w:t>п</w:t>
      </w:r>
      <w:r>
        <w:rPr>
          <w:i/>
          <w:iCs/>
          <w:vertAlign w:val="subscript"/>
        </w:rPr>
        <w:t>п</w:t>
      </w:r>
      <w:proofErr w:type="spellEnd"/>
      <w:r w:rsidR="009440AE" w:rsidRPr="009440AE">
        <w:rPr>
          <w:i/>
          <w:iCs/>
          <w:vertAlign w:val="subscript"/>
        </w:rPr>
        <w:t xml:space="preserve"> </w:t>
      </w:r>
      <w:r>
        <w:rPr>
          <w:i/>
          <w:iCs/>
        </w:rPr>
        <w:t>-</w:t>
      </w:r>
      <w:r>
        <w:t xml:space="preserve"> нормативные затраты на оказание услуги.</w:t>
      </w:r>
    </w:p>
    <w:p w:rsidR="007A1355" w:rsidRDefault="00034799">
      <w:pPr>
        <w:pStyle w:val="1"/>
        <w:numPr>
          <w:ilvl w:val="0"/>
          <w:numId w:val="4"/>
        </w:numPr>
        <w:tabs>
          <w:tab w:val="left" w:pos="1010"/>
        </w:tabs>
        <w:ind w:firstLine="560"/>
        <w:jc w:val="both"/>
      </w:pPr>
      <w:bookmarkStart w:id="99" w:name="bookmark101"/>
      <w:bookmarkEnd w:id="99"/>
      <w: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7A1355" w:rsidRDefault="00034799">
      <w:pPr>
        <w:pStyle w:val="1"/>
        <w:numPr>
          <w:ilvl w:val="0"/>
          <w:numId w:val="4"/>
        </w:numPr>
        <w:tabs>
          <w:tab w:val="left" w:pos="985"/>
        </w:tabs>
        <w:ind w:firstLine="540"/>
        <w:jc w:val="both"/>
      </w:pPr>
      <w:bookmarkStart w:id="100" w:name="bookmark102"/>
      <w:bookmarkEnd w:id="100"/>
      <w:r>
        <w:t>Реестр договоров на авансирование содержит следующие сведения:</w:t>
      </w:r>
    </w:p>
    <w:p w:rsidR="007A1355" w:rsidRDefault="00034799">
      <w:pPr>
        <w:pStyle w:val="1"/>
        <w:numPr>
          <w:ilvl w:val="0"/>
          <w:numId w:val="11"/>
        </w:numPr>
        <w:tabs>
          <w:tab w:val="left" w:pos="1394"/>
        </w:tabs>
        <w:ind w:firstLine="540"/>
        <w:jc w:val="both"/>
      </w:pPr>
      <w:bookmarkStart w:id="101" w:name="bookmark103"/>
      <w:bookmarkEnd w:id="101"/>
      <w:r>
        <w:t>наименование исполнителя услуг;</w:t>
      </w:r>
    </w:p>
    <w:p w:rsidR="007A1355" w:rsidRDefault="00034799">
      <w:pPr>
        <w:pStyle w:val="1"/>
        <w:numPr>
          <w:ilvl w:val="0"/>
          <w:numId w:val="11"/>
        </w:numPr>
        <w:tabs>
          <w:tab w:val="left" w:pos="1394"/>
        </w:tabs>
        <w:ind w:firstLine="560"/>
        <w:jc w:val="both"/>
      </w:pPr>
      <w:bookmarkStart w:id="102" w:name="bookmark104"/>
      <w:bookmarkEnd w:id="102"/>
      <w: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A1355" w:rsidRDefault="00034799">
      <w:pPr>
        <w:pStyle w:val="1"/>
        <w:numPr>
          <w:ilvl w:val="0"/>
          <w:numId w:val="11"/>
        </w:numPr>
        <w:tabs>
          <w:tab w:val="left" w:pos="1394"/>
        </w:tabs>
        <w:ind w:firstLine="560"/>
        <w:jc w:val="both"/>
      </w:pPr>
      <w:bookmarkStart w:id="103" w:name="bookmark105"/>
      <w:bookmarkEnd w:id="103"/>
      <w:r>
        <w:t>месяц, на который предполагается авансирование;</w:t>
      </w:r>
    </w:p>
    <w:p w:rsidR="007A1355" w:rsidRDefault="00034799">
      <w:pPr>
        <w:pStyle w:val="1"/>
        <w:numPr>
          <w:ilvl w:val="0"/>
          <w:numId w:val="11"/>
        </w:numPr>
        <w:tabs>
          <w:tab w:val="left" w:pos="1394"/>
        </w:tabs>
        <w:ind w:firstLine="540"/>
        <w:jc w:val="both"/>
      </w:pPr>
      <w:bookmarkStart w:id="104" w:name="bookmark106"/>
      <w:bookmarkEnd w:id="104"/>
      <w:r>
        <w:lastRenderedPageBreak/>
        <w:t>идентификаторы (номера) сертификатов дополнительного образования;</w:t>
      </w:r>
    </w:p>
    <w:p w:rsidR="007A1355" w:rsidRDefault="00034799">
      <w:pPr>
        <w:pStyle w:val="1"/>
        <w:numPr>
          <w:ilvl w:val="0"/>
          <w:numId w:val="11"/>
        </w:numPr>
        <w:tabs>
          <w:tab w:val="left" w:pos="1394"/>
        </w:tabs>
        <w:ind w:firstLine="540"/>
        <w:jc w:val="both"/>
      </w:pPr>
      <w:bookmarkStart w:id="105" w:name="bookmark107"/>
      <w:bookmarkEnd w:id="105"/>
      <w:r>
        <w:t>реквизиты (даты и номера заключения) договоров об образовании;</w:t>
      </w:r>
    </w:p>
    <w:p w:rsidR="007A1355" w:rsidRDefault="00034799">
      <w:pPr>
        <w:pStyle w:val="1"/>
        <w:numPr>
          <w:ilvl w:val="0"/>
          <w:numId w:val="11"/>
        </w:numPr>
        <w:tabs>
          <w:tab w:val="left" w:pos="1394"/>
        </w:tabs>
        <w:ind w:firstLine="560"/>
        <w:jc w:val="both"/>
      </w:pPr>
      <w:bookmarkStart w:id="106" w:name="bookmark108"/>
      <w:bookmarkEnd w:id="106"/>
      <w:r>
        <w:t>объем финансовых обязательств на текущий месяц в соответствии с договорами об образовании.</w:t>
      </w:r>
    </w:p>
    <w:p w:rsidR="007A1355" w:rsidRDefault="00034799">
      <w:pPr>
        <w:pStyle w:val="1"/>
        <w:numPr>
          <w:ilvl w:val="0"/>
          <w:numId w:val="4"/>
        </w:numPr>
        <w:tabs>
          <w:tab w:val="left" w:pos="1007"/>
        </w:tabs>
        <w:ind w:firstLine="560"/>
        <w:jc w:val="both"/>
      </w:pPr>
      <w:bookmarkStart w:id="107" w:name="bookmark109"/>
      <w:bookmarkEnd w:id="107"/>
      <w: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7A1355" w:rsidRDefault="00034799">
      <w:pPr>
        <w:pStyle w:val="1"/>
        <w:numPr>
          <w:ilvl w:val="0"/>
          <w:numId w:val="4"/>
        </w:numPr>
        <w:tabs>
          <w:tab w:val="left" w:pos="1007"/>
        </w:tabs>
        <w:ind w:firstLine="560"/>
        <w:jc w:val="both"/>
      </w:pPr>
      <w:bookmarkStart w:id="108" w:name="bookmark110"/>
      <w:bookmarkEnd w:id="108"/>
      <w: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7A1355" w:rsidRDefault="00034799">
      <w:pPr>
        <w:pStyle w:val="1"/>
        <w:numPr>
          <w:ilvl w:val="0"/>
          <w:numId w:val="4"/>
        </w:numPr>
        <w:tabs>
          <w:tab w:val="left" w:pos="1010"/>
        </w:tabs>
        <w:ind w:firstLine="560"/>
        <w:jc w:val="both"/>
      </w:pPr>
      <w:bookmarkStart w:id="109" w:name="bookmark111"/>
      <w:bookmarkEnd w:id="109"/>
      <w: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7A1355" w:rsidRDefault="00034799">
      <w:pPr>
        <w:pStyle w:val="1"/>
        <w:numPr>
          <w:ilvl w:val="0"/>
          <w:numId w:val="4"/>
        </w:numPr>
        <w:tabs>
          <w:tab w:val="left" w:pos="1014"/>
        </w:tabs>
        <w:ind w:firstLine="560"/>
        <w:jc w:val="both"/>
      </w:pPr>
      <w:bookmarkStart w:id="110" w:name="bookmark112"/>
      <w:bookmarkEnd w:id="110"/>
      <w: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p>
    <w:p w:rsidR="007A1355" w:rsidRDefault="00034799">
      <w:pPr>
        <w:pStyle w:val="1"/>
        <w:numPr>
          <w:ilvl w:val="0"/>
          <w:numId w:val="4"/>
        </w:numPr>
        <w:tabs>
          <w:tab w:val="left" w:pos="989"/>
        </w:tabs>
        <w:ind w:firstLine="540"/>
        <w:jc w:val="both"/>
      </w:pPr>
      <w:bookmarkStart w:id="111" w:name="bookmark113"/>
      <w:bookmarkEnd w:id="111"/>
      <w:r>
        <w:t>Реестр договоров на оплату должен содержать следующие сведения:</w:t>
      </w:r>
    </w:p>
    <w:p w:rsidR="007A1355" w:rsidRDefault="00034799">
      <w:pPr>
        <w:pStyle w:val="1"/>
        <w:numPr>
          <w:ilvl w:val="0"/>
          <w:numId w:val="12"/>
        </w:numPr>
        <w:tabs>
          <w:tab w:val="left" w:pos="1394"/>
        </w:tabs>
        <w:ind w:firstLine="540"/>
        <w:jc w:val="both"/>
      </w:pPr>
      <w:bookmarkStart w:id="112" w:name="bookmark114"/>
      <w:bookmarkEnd w:id="112"/>
      <w:r>
        <w:t>наименование исполнителя услуг;</w:t>
      </w:r>
    </w:p>
    <w:p w:rsidR="007A1355" w:rsidRDefault="00034799">
      <w:pPr>
        <w:pStyle w:val="1"/>
        <w:numPr>
          <w:ilvl w:val="0"/>
          <w:numId w:val="12"/>
        </w:numPr>
        <w:tabs>
          <w:tab w:val="left" w:pos="1394"/>
        </w:tabs>
        <w:ind w:firstLine="560"/>
        <w:jc w:val="both"/>
      </w:pPr>
      <w:bookmarkStart w:id="113" w:name="bookmark115"/>
      <w:bookmarkEnd w:id="113"/>
      <w: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A1355" w:rsidRDefault="00034799">
      <w:pPr>
        <w:pStyle w:val="1"/>
        <w:numPr>
          <w:ilvl w:val="0"/>
          <w:numId w:val="12"/>
        </w:numPr>
        <w:tabs>
          <w:tab w:val="left" w:pos="1394"/>
        </w:tabs>
        <w:ind w:firstLine="560"/>
        <w:jc w:val="both"/>
      </w:pPr>
      <w:bookmarkStart w:id="114" w:name="bookmark116"/>
      <w:bookmarkEnd w:id="114"/>
      <w:r>
        <w:t>месяц, за который сформирован реестр;</w:t>
      </w:r>
    </w:p>
    <w:p w:rsidR="007A1355" w:rsidRDefault="00034799">
      <w:pPr>
        <w:pStyle w:val="1"/>
        <w:numPr>
          <w:ilvl w:val="0"/>
          <w:numId w:val="12"/>
        </w:numPr>
        <w:tabs>
          <w:tab w:val="left" w:pos="1394"/>
        </w:tabs>
        <w:ind w:firstLine="560"/>
        <w:jc w:val="both"/>
      </w:pPr>
      <w:bookmarkStart w:id="115" w:name="bookmark117"/>
      <w:bookmarkEnd w:id="115"/>
      <w:r>
        <w:t>идентификаторы (номера) сертификатов дополнительного образования;</w:t>
      </w:r>
    </w:p>
    <w:p w:rsidR="007A1355" w:rsidRDefault="00034799">
      <w:pPr>
        <w:pStyle w:val="1"/>
        <w:numPr>
          <w:ilvl w:val="0"/>
          <w:numId w:val="12"/>
        </w:numPr>
        <w:tabs>
          <w:tab w:val="left" w:pos="1394"/>
        </w:tabs>
        <w:ind w:firstLine="540"/>
        <w:jc w:val="both"/>
      </w:pPr>
      <w:bookmarkStart w:id="116" w:name="bookmark118"/>
      <w:bookmarkEnd w:id="116"/>
      <w:r>
        <w:t>реквизиты (даты и номера заключения) договоров об образовании;</w:t>
      </w:r>
    </w:p>
    <w:p w:rsidR="007A1355" w:rsidRDefault="00034799">
      <w:pPr>
        <w:pStyle w:val="1"/>
        <w:numPr>
          <w:ilvl w:val="0"/>
          <w:numId w:val="12"/>
        </w:numPr>
        <w:tabs>
          <w:tab w:val="left" w:pos="1394"/>
        </w:tabs>
        <w:ind w:firstLine="560"/>
        <w:jc w:val="both"/>
      </w:pPr>
      <w:bookmarkStart w:id="117" w:name="bookmark119"/>
      <w:bookmarkEnd w:id="117"/>
      <w: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7A1355" w:rsidRDefault="00034799">
      <w:pPr>
        <w:pStyle w:val="1"/>
        <w:numPr>
          <w:ilvl w:val="0"/>
          <w:numId w:val="12"/>
        </w:numPr>
        <w:tabs>
          <w:tab w:val="left" w:pos="1394"/>
        </w:tabs>
        <w:ind w:firstLine="560"/>
        <w:jc w:val="both"/>
      </w:pPr>
      <w:bookmarkStart w:id="118" w:name="bookmark120"/>
      <w:bookmarkEnd w:id="118"/>
      <w:r>
        <w:t>объем финансовых обязательств за отчетный месяц с учетом объема образовательных услуг, оказанных за отчетный месяц.</w:t>
      </w:r>
    </w:p>
    <w:p w:rsidR="007A1355" w:rsidRDefault="00034799">
      <w:pPr>
        <w:pStyle w:val="1"/>
        <w:numPr>
          <w:ilvl w:val="0"/>
          <w:numId w:val="4"/>
        </w:numPr>
        <w:tabs>
          <w:tab w:val="left" w:pos="1014"/>
        </w:tabs>
        <w:ind w:firstLine="560"/>
        <w:jc w:val="both"/>
      </w:pPr>
      <w:bookmarkStart w:id="119" w:name="bookmark121"/>
      <w:bookmarkEnd w:id="119"/>
      <w:r>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7A1355" w:rsidRDefault="00034799">
      <w:pPr>
        <w:pStyle w:val="1"/>
        <w:numPr>
          <w:ilvl w:val="0"/>
          <w:numId w:val="4"/>
        </w:numPr>
        <w:tabs>
          <w:tab w:val="left" w:pos="1009"/>
        </w:tabs>
        <w:ind w:firstLine="580"/>
        <w:jc w:val="both"/>
      </w:pPr>
      <w:bookmarkStart w:id="120" w:name="bookmark122"/>
      <w:bookmarkEnd w:id="120"/>
      <w:r>
        <w:t>Выполнение действий, предусмотренных пунктом 29настоящего порядка, при перечислении средств за образовательные услуги, оказанные в декабре месяце, осуществляется до 15 декабря текущего года.</w:t>
      </w:r>
    </w:p>
    <w:p w:rsidR="007A1355" w:rsidRDefault="00034799">
      <w:pPr>
        <w:pStyle w:val="1"/>
        <w:numPr>
          <w:ilvl w:val="0"/>
          <w:numId w:val="4"/>
        </w:numPr>
        <w:tabs>
          <w:tab w:val="left" w:pos="1009"/>
        </w:tabs>
        <w:spacing w:after="40"/>
        <w:ind w:firstLine="560"/>
        <w:jc w:val="both"/>
      </w:pPr>
      <w:bookmarkStart w:id="121" w:name="bookmark123"/>
      <w:bookmarkEnd w:id="121"/>
      <w:r>
        <w:t>В предоставлении гранта может быть отказано в следующих случаях:</w:t>
      </w:r>
    </w:p>
    <w:p w:rsidR="007A1355" w:rsidRDefault="00034799">
      <w:pPr>
        <w:pStyle w:val="1"/>
        <w:numPr>
          <w:ilvl w:val="0"/>
          <w:numId w:val="13"/>
        </w:numPr>
        <w:tabs>
          <w:tab w:val="left" w:pos="1411"/>
        </w:tabs>
        <w:spacing w:after="40"/>
        <w:ind w:firstLine="720"/>
        <w:jc w:val="both"/>
      </w:pPr>
      <w:bookmarkStart w:id="122" w:name="bookmark124"/>
      <w:bookmarkEnd w:id="122"/>
      <w: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7A1355" w:rsidRDefault="00034799">
      <w:pPr>
        <w:pStyle w:val="1"/>
        <w:numPr>
          <w:ilvl w:val="0"/>
          <w:numId w:val="13"/>
        </w:numPr>
        <w:tabs>
          <w:tab w:val="left" w:pos="1411"/>
        </w:tabs>
        <w:ind w:firstLine="720"/>
        <w:jc w:val="both"/>
      </w:pPr>
      <w:bookmarkStart w:id="123" w:name="bookmark125"/>
      <w:bookmarkEnd w:id="123"/>
      <w:r>
        <w:t>установление факта недостоверности, представленной исполнителем услуг информации.</w:t>
      </w:r>
    </w:p>
    <w:p w:rsidR="007A1355" w:rsidRDefault="00034799">
      <w:pPr>
        <w:pStyle w:val="1"/>
        <w:numPr>
          <w:ilvl w:val="0"/>
          <w:numId w:val="4"/>
        </w:numPr>
        <w:tabs>
          <w:tab w:val="left" w:pos="1009"/>
        </w:tabs>
        <w:ind w:firstLine="580"/>
        <w:jc w:val="both"/>
      </w:pPr>
      <w:bookmarkStart w:id="124" w:name="bookmark126"/>
      <w:bookmarkEnd w:id="124"/>
      <w: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7A1355" w:rsidRDefault="00034799">
      <w:pPr>
        <w:pStyle w:val="1"/>
        <w:numPr>
          <w:ilvl w:val="0"/>
          <w:numId w:val="14"/>
        </w:numPr>
        <w:tabs>
          <w:tab w:val="left" w:pos="1411"/>
        </w:tabs>
        <w:ind w:firstLine="580"/>
        <w:jc w:val="both"/>
      </w:pPr>
      <w:bookmarkStart w:id="125" w:name="bookmark127"/>
      <w:bookmarkEnd w:id="125"/>
      <w:r>
        <w:t>наименование исполнителя услуг и уполномоченного органа;</w:t>
      </w:r>
    </w:p>
    <w:p w:rsidR="007A1355" w:rsidRDefault="00034799">
      <w:pPr>
        <w:pStyle w:val="1"/>
        <w:numPr>
          <w:ilvl w:val="0"/>
          <w:numId w:val="14"/>
        </w:numPr>
        <w:tabs>
          <w:tab w:val="left" w:pos="1411"/>
        </w:tabs>
        <w:ind w:firstLine="580"/>
        <w:jc w:val="both"/>
      </w:pPr>
      <w:bookmarkStart w:id="126" w:name="bookmark128"/>
      <w:bookmarkEnd w:id="126"/>
      <w: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7A1355" w:rsidRDefault="00034799">
      <w:pPr>
        <w:pStyle w:val="1"/>
        <w:numPr>
          <w:ilvl w:val="0"/>
          <w:numId w:val="14"/>
        </w:numPr>
        <w:tabs>
          <w:tab w:val="left" w:pos="1411"/>
        </w:tabs>
        <w:ind w:firstLine="580"/>
        <w:jc w:val="both"/>
      </w:pPr>
      <w:bookmarkStart w:id="127" w:name="bookmark129"/>
      <w:bookmarkEnd w:id="127"/>
      <w:r>
        <w:lastRenderedPageBreak/>
        <w:t>обязательство уполномоченного органа о перечислении средств местного бюджета исполнителю услуг;</w:t>
      </w:r>
    </w:p>
    <w:p w:rsidR="007A1355" w:rsidRDefault="00034799">
      <w:pPr>
        <w:pStyle w:val="1"/>
        <w:numPr>
          <w:ilvl w:val="0"/>
          <w:numId w:val="14"/>
        </w:numPr>
        <w:tabs>
          <w:tab w:val="left" w:pos="1411"/>
        </w:tabs>
        <w:ind w:firstLine="580"/>
        <w:jc w:val="both"/>
      </w:pPr>
      <w:bookmarkStart w:id="128" w:name="bookmark130"/>
      <w:bookmarkEnd w:id="128"/>
      <w:r>
        <w:t>заключение соглашения путем подписания исполнителем услуг соглашения в форме безотзывной оферты;</w:t>
      </w:r>
    </w:p>
    <w:p w:rsidR="007A1355" w:rsidRDefault="00034799">
      <w:pPr>
        <w:pStyle w:val="1"/>
        <w:numPr>
          <w:ilvl w:val="0"/>
          <w:numId w:val="14"/>
        </w:numPr>
        <w:tabs>
          <w:tab w:val="left" w:pos="1411"/>
        </w:tabs>
        <w:ind w:firstLine="580"/>
        <w:jc w:val="both"/>
      </w:pPr>
      <w:bookmarkStart w:id="129" w:name="bookmark131"/>
      <w:bookmarkEnd w:id="129"/>
      <w: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7A1355" w:rsidRDefault="00034799">
      <w:pPr>
        <w:pStyle w:val="1"/>
        <w:numPr>
          <w:ilvl w:val="0"/>
          <w:numId w:val="14"/>
        </w:numPr>
        <w:tabs>
          <w:tab w:val="left" w:pos="1411"/>
        </w:tabs>
        <w:ind w:firstLine="580"/>
        <w:jc w:val="both"/>
      </w:pPr>
      <w:bookmarkStart w:id="130" w:name="bookmark132"/>
      <w:bookmarkEnd w:id="130"/>
      <w:r>
        <w:t>порядок и сроки перечисления гранта в форме субсидии;</w:t>
      </w:r>
    </w:p>
    <w:p w:rsidR="007A1355" w:rsidRDefault="00034799">
      <w:pPr>
        <w:pStyle w:val="1"/>
        <w:numPr>
          <w:ilvl w:val="0"/>
          <w:numId w:val="14"/>
        </w:numPr>
        <w:tabs>
          <w:tab w:val="left" w:pos="1411"/>
        </w:tabs>
        <w:ind w:firstLine="580"/>
        <w:jc w:val="both"/>
      </w:pPr>
      <w:bookmarkStart w:id="131" w:name="bookmark133"/>
      <w:bookmarkEnd w:id="131"/>
      <w:r>
        <w:t>порядок взыскания (возврата) средств гранта в форме субсидии в случае нарушения порядка, целей и условий его предоставления;</w:t>
      </w:r>
    </w:p>
    <w:p w:rsidR="007A1355" w:rsidRDefault="00034799">
      <w:pPr>
        <w:pStyle w:val="1"/>
        <w:numPr>
          <w:ilvl w:val="0"/>
          <w:numId w:val="14"/>
        </w:numPr>
        <w:tabs>
          <w:tab w:val="left" w:pos="1411"/>
        </w:tabs>
        <w:ind w:firstLine="580"/>
        <w:jc w:val="both"/>
      </w:pPr>
      <w:bookmarkStart w:id="132" w:name="bookmark134"/>
      <w:bookmarkEnd w:id="132"/>
      <w:r>
        <w:t>порядок, формы и сроки представления отчетов;</w:t>
      </w:r>
    </w:p>
    <w:p w:rsidR="007A1355" w:rsidRDefault="00034799">
      <w:pPr>
        <w:pStyle w:val="1"/>
        <w:numPr>
          <w:ilvl w:val="0"/>
          <w:numId w:val="14"/>
        </w:numPr>
        <w:tabs>
          <w:tab w:val="left" w:pos="1411"/>
        </w:tabs>
        <w:ind w:firstLine="580"/>
        <w:jc w:val="both"/>
      </w:pPr>
      <w:bookmarkStart w:id="133" w:name="bookmark135"/>
      <w:bookmarkEnd w:id="133"/>
      <w:r>
        <w:t>ответственность сторон за нарушение условий соглашения.</w:t>
      </w:r>
    </w:p>
    <w:p w:rsidR="007A1355" w:rsidRDefault="00034799">
      <w:pPr>
        <w:pStyle w:val="1"/>
        <w:numPr>
          <w:ilvl w:val="0"/>
          <w:numId w:val="14"/>
        </w:numPr>
        <w:tabs>
          <w:tab w:val="left" w:pos="1411"/>
        </w:tabs>
        <w:ind w:firstLine="580"/>
        <w:jc w:val="both"/>
      </w:pPr>
      <w:bookmarkStart w:id="134" w:name="bookmark136"/>
      <w:bookmarkEnd w:id="134"/>
      <w: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7A1355" w:rsidRDefault="00034799">
      <w:pPr>
        <w:pStyle w:val="1"/>
        <w:numPr>
          <w:ilvl w:val="0"/>
          <w:numId w:val="4"/>
        </w:numPr>
        <w:tabs>
          <w:tab w:val="left" w:pos="1116"/>
        </w:tabs>
        <w:ind w:firstLine="720"/>
        <w:jc w:val="both"/>
      </w:pPr>
      <w:bookmarkStart w:id="135" w:name="bookmark137"/>
      <w:bookmarkEnd w:id="135"/>
      <w:r>
        <w:t>Типовая форма соглашения о предоставлении исполнителю услуг гранта в форме субсидии (дополнительного соглашения к соглашению, в том числе дополнительного соглашения о расторжении соглашения (при необходимости) устанавливается финансовым органом муниципального образования.</w:t>
      </w:r>
    </w:p>
    <w:p w:rsidR="007A1355" w:rsidRDefault="00034799">
      <w:pPr>
        <w:pStyle w:val="1"/>
        <w:numPr>
          <w:ilvl w:val="0"/>
          <w:numId w:val="4"/>
        </w:numPr>
        <w:tabs>
          <w:tab w:val="left" w:pos="1009"/>
        </w:tabs>
        <w:ind w:firstLine="580"/>
        <w:jc w:val="both"/>
      </w:pPr>
      <w:bookmarkStart w:id="136" w:name="bookmark138"/>
      <w:bookmarkEnd w:id="136"/>
      <w: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7A1355" w:rsidRDefault="00034799">
      <w:pPr>
        <w:pStyle w:val="1"/>
        <w:numPr>
          <w:ilvl w:val="0"/>
          <w:numId w:val="15"/>
        </w:numPr>
        <w:tabs>
          <w:tab w:val="left" w:pos="1009"/>
        </w:tabs>
        <w:ind w:firstLine="580"/>
        <w:jc w:val="both"/>
      </w:pPr>
      <w:bookmarkStart w:id="137" w:name="bookmark139"/>
      <w:bookmarkEnd w:id="137"/>
      <w:r>
        <w:t>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7A1355" w:rsidRDefault="00034799">
      <w:pPr>
        <w:pStyle w:val="1"/>
        <w:numPr>
          <w:ilvl w:val="0"/>
          <w:numId w:val="15"/>
        </w:numPr>
        <w:tabs>
          <w:tab w:val="left" w:pos="985"/>
        </w:tabs>
        <w:spacing w:line="262" w:lineRule="auto"/>
        <w:ind w:firstLine="560"/>
        <w:jc w:val="both"/>
      </w:pPr>
      <w:bookmarkStart w:id="138" w:name="bookmark140"/>
      <w:bookmarkEnd w:id="138"/>
      <w:r>
        <w:t>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7A1355" w:rsidRDefault="00034799">
      <w:pPr>
        <w:pStyle w:val="1"/>
        <w:numPr>
          <w:ilvl w:val="0"/>
          <w:numId w:val="15"/>
        </w:numPr>
        <w:tabs>
          <w:tab w:val="left" w:pos="985"/>
        </w:tabs>
        <w:ind w:firstLine="560"/>
        <w:jc w:val="both"/>
      </w:pPr>
      <w:bookmarkStart w:id="139" w:name="bookmark141"/>
      <w:bookmarkEnd w:id="139"/>
      <w:r>
        <w:t>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A1355" w:rsidRDefault="00034799">
      <w:pPr>
        <w:pStyle w:val="1"/>
        <w:numPr>
          <w:ilvl w:val="0"/>
          <w:numId w:val="4"/>
        </w:numPr>
        <w:tabs>
          <w:tab w:val="left" w:pos="985"/>
        </w:tabs>
        <w:ind w:firstLine="560"/>
        <w:jc w:val="both"/>
      </w:pPr>
      <w:bookmarkStart w:id="140" w:name="bookmark142"/>
      <w:bookmarkEnd w:id="140"/>
      <w:r>
        <w:t>Грант в форме субсидии не может быть использован на:</w:t>
      </w:r>
    </w:p>
    <w:p w:rsidR="007A1355" w:rsidRDefault="00034799">
      <w:pPr>
        <w:pStyle w:val="1"/>
        <w:numPr>
          <w:ilvl w:val="0"/>
          <w:numId w:val="16"/>
        </w:numPr>
        <w:tabs>
          <w:tab w:val="left" w:pos="985"/>
        </w:tabs>
        <w:ind w:firstLine="560"/>
        <w:jc w:val="both"/>
      </w:pPr>
      <w:bookmarkStart w:id="141" w:name="bookmark143"/>
      <w:bookmarkEnd w:id="141"/>
      <w:r>
        <w:t>капитальное строительство и инвестиции;</w:t>
      </w:r>
    </w:p>
    <w:p w:rsidR="007A1355" w:rsidRDefault="00034799">
      <w:pPr>
        <w:pStyle w:val="1"/>
        <w:numPr>
          <w:ilvl w:val="0"/>
          <w:numId w:val="16"/>
        </w:numPr>
        <w:tabs>
          <w:tab w:val="left" w:pos="985"/>
        </w:tabs>
        <w:ind w:firstLine="560"/>
        <w:jc w:val="both"/>
      </w:pPr>
      <w:bookmarkStart w:id="142" w:name="bookmark144"/>
      <w:bookmarkEnd w:id="142"/>
      <w: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7A1355" w:rsidRDefault="00034799">
      <w:pPr>
        <w:pStyle w:val="1"/>
        <w:numPr>
          <w:ilvl w:val="0"/>
          <w:numId w:val="16"/>
        </w:numPr>
        <w:tabs>
          <w:tab w:val="left" w:pos="985"/>
        </w:tabs>
        <w:ind w:firstLine="560"/>
        <w:jc w:val="both"/>
      </w:pPr>
      <w:bookmarkStart w:id="143" w:name="bookmark145"/>
      <w:bookmarkEnd w:id="143"/>
      <w:r>
        <w:t>деятельность, запрещенную действующим законодательством.</w:t>
      </w:r>
    </w:p>
    <w:p w:rsidR="007A1355" w:rsidRDefault="00034799">
      <w:pPr>
        <w:pStyle w:val="1"/>
        <w:numPr>
          <w:ilvl w:val="0"/>
          <w:numId w:val="4"/>
        </w:numPr>
        <w:tabs>
          <w:tab w:val="left" w:pos="985"/>
          <w:tab w:val="left" w:pos="9517"/>
        </w:tabs>
        <w:ind w:firstLine="560"/>
        <w:jc w:val="both"/>
      </w:pPr>
      <w:bookmarkStart w:id="144" w:name="bookmark146"/>
      <w:bookmarkEnd w:id="144"/>
      <w:r>
        <w:t>В случае невыполнения исполнителем услуг условий соглашения</w:t>
      </w:r>
      <w:r>
        <w:tab/>
        <w:t>о</w:t>
      </w:r>
    </w:p>
    <w:p w:rsidR="007A1355" w:rsidRDefault="00034799">
      <w:pPr>
        <w:pStyle w:val="1"/>
        <w:spacing w:after="460"/>
        <w:ind w:firstLine="0"/>
        <w:jc w:val="both"/>
      </w:pPr>
      <w:r>
        <w:t>предоставлении гранта в форме субсидии и порядка предоставления грантов в форме субсидии Администрация МР «Бабаюртовский район», досрочно расторгает соглашение с последующим возвратом гранта в форме субсидии.</w:t>
      </w:r>
    </w:p>
    <w:p w:rsidR="007A1355" w:rsidRDefault="00034799">
      <w:pPr>
        <w:pStyle w:val="32"/>
        <w:keepNext/>
        <w:keepLines/>
        <w:spacing w:after="620"/>
      </w:pPr>
      <w:bookmarkStart w:id="145" w:name="bookmark147"/>
      <w:bookmarkStart w:id="146" w:name="bookmark148"/>
      <w:bookmarkStart w:id="147" w:name="bookmark149"/>
      <w:r>
        <w:lastRenderedPageBreak/>
        <w:t>Раздел IV. Требования к отчетности</w:t>
      </w:r>
      <w:bookmarkEnd w:id="145"/>
      <w:bookmarkEnd w:id="146"/>
      <w:bookmarkEnd w:id="147"/>
    </w:p>
    <w:p w:rsidR="007A1355" w:rsidRDefault="00034799">
      <w:pPr>
        <w:pStyle w:val="1"/>
        <w:numPr>
          <w:ilvl w:val="0"/>
          <w:numId w:val="4"/>
        </w:numPr>
        <w:tabs>
          <w:tab w:val="left" w:pos="985"/>
        </w:tabs>
        <w:ind w:firstLine="560"/>
        <w:jc w:val="both"/>
      </w:pPr>
      <w:bookmarkStart w:id="148" w:name="bookmark150"/>
      <w:bookmarkEnd w:id="148"/>
      <w:r>
        <w:t>Результатом предоставления гранта является проведение образовательных мероприятий в объеме, указанном исполнителем услуг в заявках на авансирование средств из местного бюджета (заявках на перечисление средств из местного бюджета), с даты заключения рамочного соглашения в соответствии с пунктом 13 настоящего порядка по дату окончания действия (расторжения) рамочного соглашения.</w:t>
      </w:r>
    </w:p>
    <w:p w:rsidR="007A1355" w:rsidRDefault="00034799">
      <w:pPr>
        <w:pStyle w:val="1"/>
        <w:numPr>
          <w:ilvl w:val="0"/>
          <w:numId w:val="4"/>
        </w:numPr>
        <w:tabs>
          <w:tab w:val="left" w:pos="985"/>
        </w:tabs>
        <w:ind w:firstLine="560"/>
        <w:jc w:val="both"/>
      </w:pPr>
      <w:bookmarkStart w:id="149" w:name="bookmark151"/>
      <w:bookmarkEnd w:id="149"/>
      <w:r>
        <w:t>Исполнитель услуг предоставляет в уполномоченный орган:</w:t>
      </w:r>
    </w:p>
    <w:p w:rsidR="007A1355" w:rsidRDefault="00034799">
      <w:pPr>
        <w:pStyle w:val="1"/>
        <w:numPr>
          <w:ilvl w:val="0"/>
          <w:numId w:val="17"/>
        </w:numPr>
        <w:tabs>
          <w:tab w:val="left" w:pos="1058"/>
        </w:tabs>
        <w:ind w:firstLine="720"/>
        <w:jc w:val="both"/>
      </w:pPr>
      <w:bookmarkStart w:id="150" w:name="bookmark152"/>
      <w:bookmarkEnd w:id="150"/>
      <w:r>
        <w:t>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w:t>
      </w:r>
    </w:p>
    <w:p w:rsidR="007A1355" w:rsidRDefault="00034799">
      <w:pPr>
        <w:pStyle w:val="1"/>
        <w:numPr>
          <w:ilvl w:val="0"/>
          <w:numId w:val="17"/>
        </w:numPr>
        <w:tabs>
          <w:tab w:val="left" w:pos="1062"/>
        </w:tabs>
        <w:spacing w:after="460"/>
        <w:ind w:firstLine="720"/>
        <w:jc w:val="both"/>
      </w:pPr>
      <w:bookmarkStart w:id="151" w:name="bookmark153"/>
      <w:bookmarkEnd w:id="151"/>
      <w: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7A1355" w:rsidRDefault="00034799">
      <w:pPr>
        <w:pStyle w:val="32"/>
        <w:keepNext/>
        <w:keepLines/>
        <w:spacing w:after="620"/>
        <w:ind w:left="300"/>
        <w:jc w:val="both"/>
      </w:pPr>
      <w:bookmarkStart w:id="152" w:name="bookmark154"/>
      <w:bookmarkStart w:id="153" w:name="bookmark155"/>
      <w:bookmarkStart w:id="154" w:name="bookmark156"/>
      <w:r>
        <w:t>Раздел V. Порядок осуществления контроля (мониторинга) за соблюдением целей, условий и порядка предоставления грантов и ответственности за их несоблюдение</w:t>
      </w:r>
      <w:bookmarkEnd w:id="152"/>
      <w:bookmarkEnd w:id="153"/>
      <w:bookmarkEnd w:id="154"/>
    </w:p>
    <w:p w:rsidR="007A1355" w:rsidRDefault="00034799">
      <w:pPr>
        <w:pStyle w:val="1"/>
        <w:numPr>
          <w:ilvl w:val="0"/>
          <w:numId w:val="4"/>
        </w:numPr>
        <w:tabs>
          <w:tab w:val="left" w:pos="985"/>
        </w:tabs>
        <w:ind w:firstLine="560"/>
        <w:jc w:val="both"/>
      </w:pPr>
      <w:bookmarkStart w:id="155" w:name="bookmark157"/>
      <w:bookmarkEnd w:id="155"/>
      <w: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7A1355" w:rsidRDefault="00034799">
      <w:pPr>
        <w:pStyle w:val="1"/>
        <w:numPr>
          <w:ilvl w:val="0"/>
          <w:numId w:val="4"/>
        </w:numPr>
        <w:tabs>
          <w:tab w:val="left" w:pos="985"/>
        </w:tabs>
        <w:ind w:firstLine="560"/>
        <w:jc w:val="both"/>
      </w:pPr>
      <w:bookmarkStart w:id="156" w:name="bookmark158"/>
      <w:bookmarkEnd w:id="156"/>
      <w: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7A1355" w:rsidRDefault="00034799">
      <w:pPr>
        <w:pStyle w:val="1"/>
        <w:ind w:firstLine="560"/>
        <w:jc w:val="both"/>
      </w:pPr>
      <w:r>
        <w:t>1) обеспечение соблюдения бюджетного законодательства Российской Федерации и иных правовых актов, регулирующих бюджетные правоотношения;</w:t>
      </w:r>
    </w:p>
    <w:p w:rsidR="007A1355" w:rsidRDefault="00034799">
      <w:pPr>
        <w:pStyle w:val="1"/>
        <w:numPr>
          <w:ilvl w:val="0"/>
          <w:numId w:val="18"/>
        </w:numPr>
        <w:tabs>
          <w:tab w:val="left" w:pos="1479"/>
        </w:tabs>
        <w:ind w:firstLine="560"/>
        <w:jc w:val="both"/>
      </w:pPr>
      <w:bookmarkStart w:id="157" w:name="bookmark159"/>
      <w:bookmarkEnd w:id="157"/>
      <w:r>
        <w:rPr>
          <w:shd w:val="clear" w:color="auto" w:fill="FFFFFF"/>
        </w:rPr>
        <w:t>подтверждение достоверности, полноты и соответствия требованиям</w:t>
      </w:r>
    </w:p>
    <w:p w:rsidR="007A1355" w:rsidRDefault="00034799">
      <w:pPr>
        <w:pStyle w:val="11"/>
        <w:keepNext/>
        <w:keepLines/>
        <w:tabs>
          <w:tab w:val="left" w:pos="986"/>
        </w:tabs>
        <w:jc w:val="both"/>
      </w:pPr>
      <w:bookmarkStart w:id="158" w:name="bookmark160"/>
      <w:bookmarkStart w:id="159" w:name="bookmark161"/>
      <w:bookmarkStart w:id="160" w:name="bookmark162"/>
      <w:r>
        <w:t>представления отчетности;</w:t>
      </w:r>
      <w:bookmarkEnd w:id="158"/>
      <w:bookmarkEnd w:id="159"/>
      <w:bookmarkEnd w:id="160"/>
    </w:p>
    <w:p w:rsidR="007A1355" w:rsidRDefault="00034799">
      <w:pPr>
        <w:pStyle w:val="1"/>
        <w:numPr>
          <w:ilvl w:val="0"/>
          <w:numId w:val="18"/>
        </w:numPr>
        <w:tabs>
          <w:tab w:val="left" w:pos="987"/>
        </w:tabs>
        <w:spacing w:line="257" w:lineRule="auto"/>
        <w:ind w:firstLine="560"/>
        <w:jc w:val="both"/>
      </w:pPr>
      <w:bookmarkStart w:id="161" w:name="bookmark163"/>
      <w:bookmarkEnd w:id="161"/>
      <w:r>
        <w:t>соблюдение целей, условий и порядка предоставления гранта в форме субсидий.</w:t>
      </w:r>
    </w:p>
    <w:p w:rsidR="007A1355" w:rsidRDefault="00034799">
      <w:pPr>
        <w:pStyle w:val="1"/>
        <w:spacing w:after="160" w:line="257" w:lineRule="auto"/>
        <w:ind w:firstLine="700"/>
        <w:jc w:val="both"/>
      </w:pPr>
      <w:r>
        <w:t>Сроки и регламент проведения проверки устанавливаются внутренними документами органа муниципального финансового контроля.</w:t>
      </w:r>
    </w:p>
    <w:p w:rsidR="007A1355" w:rsidRDefault="00034799">
      <w:pPr>
        <w:pStyle w:val="1"/>
        <w:numPr>
          <w:ilvl w:val="0"/>
          <w:numId w:val="4"/>
        </w:numPr>
        <w:tabs>
          <w:tab w:val="left" w:pos="1479"/>
        </w:tabs>
        <w:ind w:firstLine="700"/>
        <w:jc w:val="both"/>
      </w:pPr>
      <w:bookmarkStart w:id="162" w:name="bookmark164"/>
      <w:bookmarkEnd w:id="162"/>
      <w:r>
        <w:t>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лицам-производителям товаров, работ, услуг».</w:t>
      </w:r>
    </w:p>
    <w:p w:rsidR="007A1355" w:rsidRDefault="00034799">
      <w:pPr>
        <w:pStyle w:val="1"/>
        <w:numPr>
          <w:ilvl w:val="0"/>
          <w:numId w:val="4"/>
        </w:numPr>
        <w:tabs>
          <w:tab w:val="left" w:pos="987"/>
        </w:tabs>
        <w:ind w:firstLine="560"/>
        <w:jc w:val="both"/>
      </w:pPr>
      <w:bookmarkStart w:id="163" w:name="bookmark165"/>
      <w:bookmarkEnd w:id="163"/>
      <w:r>
        <w:t>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7A1355" w:rsidRDefault="00034799">
      <w:pPr>
        <w:pStyle w:val="1"/>
        <w:numPr>
          <w:ilvl w:val="0"/>
          <w:numId w:val="4"/>
        </w:numPr>
        <w:tabs>
          <w:tab w:val="left" w:pos="987"/>
        </w:tabs>
        <w:spacing w:after="460"/>
        <w:ind w:firstLine="560"/>
        <w:jc w:val="both"/>
      </w:pPr>
      <w:bookmarkStart w:id="164" w:name="bookmark166"/>
      <w:bookmarkEnd w:id="164"/>
      <w:r>
        <w:t>Орган муниципального финансового контроля осуществляет последующий финансовый контроль за целевым использованием грантов в форме субсидии.</w:t>
      </w:r>
    </w:p>
    <w:p w:rsidR="007A1355" w:rsidRDefault="00034799">
      <w:pPr>
        <w:pStyle w:val="32"/>
        <w:keepNext/>
        <w:keepLines/>
        <w:spacing w:after="620"/>
      </w:pPr>
      <w:bookmarkStart w:id="165" w:name="bookmark167"/>
      <w:bookmarkStart w:id="166" w:name="bookmark168"/>
      <w:bookmarkStart w:id="167" w:name="bookmark169"/>
      <w:r>
        <w:lastRenderedPageBreak/>
        <w:t>Раздел VI. Порядок возврата грантов в форме субсидии</w:t>
      </w:r>
      <w:bookmarkEnd w:id="165"/>
      <w:bookmarkEnd w:id="166"/>
      <w:bookmarkEnd w:id="167"/>
    </w:p>
    <w:p w:rsidR="007A1355" w:rsidRDefault="00034799">
      <w:pPr>
        <w:pStyle w:val="1"/>
        <w:numPr>
          <w:ilvl w:val="0"/>
          <w:numId w:val="4"/>
        </w:numPr>
        <w:tabs>
          <w:tab w:val="left" w:pos="987"/>
        </w:tabs>
        <w:ind w:firstLine="560"/>
        <w:jc w:val="both"/>
      </w:pPr>
      <w:bookmarkStart w:id="168" w:name="bookmark170"/>
      <w:bookmarkEnd w:id="168"/>
      <w:r>
        <w:t>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7A1355" w:rsidRDefault="00034799">
      <w:pPr>
        <w:pStyle w:val="1"/>
        <w:numPr>
          <w:ilvl w:val="0"/>
          <w:numId w:val="4"/>
        </w:numPr>
        <w:tabs>
          <w:tab w:val="left" w:pos="987"/>
        </w:tabs>
        <w:ind w:firstLine="560"/>
        <w:jc w:val="both"/>
      </w:pPr>
      <w:bookmarkStart w:id="169" w:name="bookmark171"/>
      <w:bookmarkEnd w:id="169"/>
      <w:r>
        <w:t>За полноту и достоверность представленной информации и документов несет ответственность исполнитель услуг.</w:t>
      </w:r>
    </w:p>
    <w:p w:rsidR="007A1355" w:rsidRDefault="00034799">
      <w:pPr>
        <w:pStyle w:val="1"/>
        <w:numPr>
          <w:ilvl w:val="0"/>
          <w:numId w:val="4"/>
        </w:numPr>
        <w:tabs>
          <w:tab w:val="left" w:pos="987"/>
        </w:tabs>
        <w:spacing w:after="80"/>
        <w:ind w:firstLine="560"/>
        <w:jc w:val="both"/>
        <w:sectPr w:rsidR="007A1355">
          <w:pgSz w:w="11900" w:h="16840"/>
          <w:pgMar w:top="1249" w:right="732" w:bottom="901" w:left="1442" w:header="821" w:footer="473" w:gutter="0"/>
          <w:cols w:space="720"/>
          <w:noEndnote/>
          <w:docGrid w:linePitch="360"/>
        </w:sectPr>
      </w:pPr>
      <w:bookmarkStart w:id="170" w:name="bookmark172"/>
      <w:bookmarkEnd w:id="170"/>
      <w:r>
        <w:t>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7A1355" w:rsidRDefault="00034799">
      <w:pPr>
        <w:pStyle w:val="1"/>
        <w:spacing w:after="60"/>
        <w:ind w:firstLine="0"/>
        <w:jc w:val="right"/>
      </w:pPr>
      <w:r>
        <w:lastRenderedPageBreak/>
        <w:t>ПРИЛОЖЕНИЕ</w:t>
      </w:r>
    </w:p>
    <w:p w:rsidR="007A1355" w:rsidRDefault="00034799">
      <w:pPr>
        <w:pStyle w:val="1"/>
        <w:spacing w:after="500"/>
        <w:ind w:firstLine="0"/>
        <w:jc w:val="right"/>
      </w:pPr>
      <w:r>
        <w:t>К Порядку</w:t>
      </w:r>
    </w:p>
    <w:p w:rsidR="007A1355" w:rsidRPr="00DC1873" w:rsidRDefault="00034799">
      <w:pPr>
        <w:pStyle w:val="32"/>
        <w:keepNext/>
        <w:keepLines/>
        <w:spacing w:after="500" w:line="259" w:lineRule="auto"/>
      </w:pPr>
      <w:bookmarkStart w:id="171" w:name="bookmark173"/>
      <w:bookmarkStart w:id="172" w:name="bookmark174"/>
      <w:bookmarkStart w:id="173" w:name="bookmark175"/>
      <w:r>
        <w:t>РАМОЧНОЕ СОГЛАШЕНИЕ №</w:t>
      </w:r>
      <w:bookmarkEnd w:id="171"/>
      <w:bookmarkEnd w:id="172"/>
      <w:bookmarkEnd w:id="173"/>
      <w:r w:rsidR="009440AE" w:rsidRPr="00DC1873">
        <w:t>____</w:t>
      </w:r>
    </w:p>
    <w:p w:rsidR="007A1355" w:rsidRDefault="00034799">
      <w:pPr>
        <w:pStyle w:val="1"/>
        <w:tabs>
          <w:tab w:val="left" w:pos="7006"/>
        </w:tabs>
        <w:spacing w:after="460" w:line="259" w:lineRule="auto"/>
        <w:ind w:firstLine="0"/>
        <w:jc w:val="both"/>
      </w:pPr>
      <w:r>
        <w:t>г.</w:t>
      </w:r>
      <w:r w:rsidR="009440AE" w:rsidRPr="00DC1873">
        <w:t>_____________________</w:t>
      </w:r>
      <w:r>
        <w:tab/>
      </w:r>
      <w:r w:rsidR="00DC1873">
        <w:t>«___»___________</w:t>
      </w:r>
      <w:r>
        <w:t>20_ г.</w:t>
      </w:r>
    </w:p>
    <w:p w:rsidR="007A1355" w:rsidRDefault="00B05C2C">
      <w:pPr>
        <w:pStyle w:val="1"/>
        <w:tabs>
          <w:tab w:val="left" w:leader="underscore" w:pos="144"/>
          <w:tab w:val="left" w:leader="underscore" w:pos="6491"/>
          <w:tab w:val="left" w:leader="underscore" w:pos="7578"/>
        </w:tabs>
        <w:spacing w:after="160" w:line="259" w:lineRule="auto"/>
        <w:ind w:firstLine="0"/>
        <w:jc w:val="both"/>
      </w:pPr>
      <w:r>
        <w:t>_____________________________________________________________________</w:t>
      </w:r>
      <w:r w:rsidR="00034799">
        <w:t xml:space="preserve">, именуемое в дальнейшем «Уполномоченный орган», в лице , действующего на основании , с одной стороны, и </w:t>
      </w:r>
      <w:r w:rsidR="00034799">
        <w:tab/>
      </w:r>
      <w:r w:rsidR="00034799">
        <w:tab/>
        <w:t>, именуемое в дальнейшем «Исполнитель услуг», в лице , действующего на основании , с другой стороны, именуемые в дальнейшем «Стороны», руководствуясь правилами персонифицированного финансирования дополнительного образования детей в МР «Бабаюртовский район»,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МР «Бабаюртовский район»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w:t>
      </w:r>
      <w:r>
        <w:t>________</w:t>
      </w:r>
      <w:r w:rsidR="00034799">
        <w:t xml:space="preserve"> от </w:t>
      </w:r>
      <w:r>
        <w:t>_______</w:t>
      </w:r>
      <w:r w:rsidR="00034799">
        <w:t xml:space="preserve"> № (далее - Порядок предоставления грантов), заключили настоящее Соглашение о нижеследующем.</w:t>
      </w:r>
    </w:p>
    <w:p w:rsidR="007A1355" w:rsidRDefault="00034799">
      <w:pPr>
        <w:pStyle w:val="32"/>
        <w:keepNext/>
        <w:keepLines/>
        <w:numPr>
          <w:ilvl w:val="0"/>
          <w:numId w:val="19"/>
        </w:numPr>
        <w:tabs>
          <w:tab w:val="left" w:pos="706"/>
        </w:tabs>
        <w:spacing w:after="280" w:line="259" w:lineRule="auto"/>
      </w:pPr>
      <w:bookmarkStart w:id="174" w:name="bookmark178"/>
      <w:bookmarkStart w:id="175" w:name="bookmark176"/>
      <w:bookmarkStart w:id="176" w:name="bookmark177"/>
      <w:bookmarkStart w:id="177" w:name="bookmark179"/>
      <w:bookmarkEnd w:id="174"/>
      <w:r>
        <w:t>Предмет соглашения</w:t>
      </w:r>
      <w:bookmarkEnd w:id="175"/>
      <w:bookmarkEnd w:id="176"/>
      <w:bookmarkEnd w:id="177"/>
    </w:p>
    <w:p w:rsidR="007A1355" w:rsidRDefault="00034799">
      <w:pPr>
        <w:pStyle w:val="1"/>
        <w:numPr>
          <w:ilvl w:val="0"/>
          <w:numId w:val="20"/>
        </w:numPr>
        <w:tabs>
          <w:tab w:val="left" w:pos="1404"/>
        </w:tabs>
        <w:ind w:firstLine="700"/>
        <w:jc w:val="both"/>
      </w:pPr>
      <w:bookmarkStart w:id="178" w:name="bookmark180"/>
      <w:bookmarkEnd w:id="178"/>
      <w:r>
        <w:t>Предметом настоящего Соглашения является порядок взаимодействия Сторон</w:t>
      </w:r>
    </w:p>
    <w:p w:rsidR="007A1355" w:rsidRDefault="00034799">
      <w:pPr>
        <w:pStyle w:val="1"/>
        <w:tabs>
          <w:tab w:val="left" w:leader="underscore" w:pos="2729"/>
          <w:tab w:val="left" w:leader="underscore" w:pos="3294"/>
        </w:tabs>
        <w:ind w:firstLine="0"/>
        <w:jc w:val="both"/>
      </w:pPr>
      <w:r>
        <w:t>по предоставлению в 20</w:t>
      </w:r>
      <w:r>
        <w:tab/>
        <w:t>-20</w:t>
      </w:r>
      <w:r>
        <w:tab/>
        <w:t>годах гранта в форме субсидии из муниципального бюджета</w:t>
      </w:r>
    </w:p>
    <w:p w:rsidR="007A1355" w:rsidRDefault="00034799">
      <w:pPr>
        <w:pStyle w:val="1"/>
        <w:ind w:firstLine="0"/>
        <w:jc w:val="both"/>
      </w:pPr>
      <w:r>
        <w:t>МР «Бабаюртовский район». Исполнителю услуг в рамках мероприятия «Обеспечение внедрения персонифицированного финансирования» муниципальной программы «Развитие образования до 2023года» (далее - грант).</w:t>
      </w:r>
    </w:p>
    <w:p w:rsidR="007A1355" w:rsidRDefault="00034799">
      <w:pPr>
        <w:pStyle w:val="1"/>
        <w:numPr>
          <w:ilvl w:val="0"/>
          <w:numId w:val="20"/>
        </w:numPr>
        <w:tabs>
          <w:tab w:val="left" w:pos="1404"/>
        </w:tabs>
        <w:spacing w:after="280"/>
        <w:ind w:firstLine="720"/>
        <w:jc w:val="both"/>
      </w:pPr>
      <w:bookmarkStart w:id="179" w:name="bookmark181"/>
      <w:bookmarkEnd w:id="179"/>
      <w: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7A1355" w:rsidRDefault="00034799">
      <w:pPr>
        <w:pStyle w:val="32"/>
        <w:keepNext/>
        <w:keepLines/>
        <w:spacing w:after="280" w:line="259" w:lineRule="auto"/>
      </w:pPr>
      <w:bookmarkStart w:id="180" w:name="bookmark182"/>
      <w:bookmarkStart w:id="181" w:name="bookmark183"/>
      <w:bookmarkStart w:id="182" w:name="bookmark184"/>
      <w:r>
        <w:t>II. Порядок и условия предоставления гранта</w:t>
      </w:r>
      <w:bookmarkEnd w:id="180"/>
      <w:bookmarkEnd w:id="181"/>
      <w:bookmarkEnd w:id="182"/>
    </w:p>
    <w:p w:rsidR="007A1355" w:rsidRDefault="00034799">
      <w:pPr>
        <w:pStyle w:val="1"/>
        <w:numPr>
          <w:ilvl w:val="1"/>
          <w:numId w:val="20"/>
        </w:numPr>
        <w:tabs>
          <w:tab w:val="left" w:pos="1404"/>
        </w:tabs>
        <w:ind w:firstLine="720"/>
        <w:jc w:val="both"/>
      </w:pPr>
      <w:bookmarkStart w:id="183" w:name="bookmark185"/>
      <w:bookmarkEnd w:id="183"/>
      <w:r>
        <w:t>Грант предоставляется Уполномоченным органом Исполнителю услуг в размере, определяемом согласно Разделу III Порядка предоставления грантов.</w:t>
      </w:r>
    </w:p>
    <w:p w:rsidR="007A1355" w:rsidRDefault="00034799">
      <w:pPr>
        <w:pStyle w:val="1"/>
        <w:numPr>
          <w:ilvl w:val="1"/>
          <w:numId w:val="20"/>
        </w:numPr>
        <w:tabs>
          <w:tab w:val="left" w:pos="1404"/>
        </w:tabs>
        <w:spacing w:after="280"/>
        <w:ind w:firstLine="720"/>
        <w:jc w:val="both"/>
      </w:pPr>
      <w:bookmarkStart w:id="184" w:name="bookmark186"/>
      <w:bookmarkEnd w:id="184"/>
      <w:r>
        <w:t>При предоставлении гранта Исполнитель обязуется соблюдать требования Правил персонифицированного финансирования, утвержденных приказом министерства образования от 31 июля 2019 года № 1392-11/19 «Об утверждении Правил персонифицированного финансирования дополнительного образования детей» (далее - Правила персонифицированного финансирования) и Порядка предоставления грантов.</w:t>
      </w:r>
    </w:p>
    <w:p w:rsidR="007A1355" w:rsidRDefault="00034799">
      <w:pPr>
        <w:pStyle w:val="1"/>
        <w:numPr>
          <w:ilvl w:val="1"/>
          <w:numId w:val="20"/>
        </w:numPr>
        <w:tabs>
          <w:tab w:val="left" w:pos="1412"/>
        </w:tabs>
        <w:spacing w:line="262" w:lineRule="auto"/>
        <w:ind w:firstLine="720"/>
        <w:jc w:val="both"/>
      </w:pPr>
      <w:bookmarkStart w:id="185" w:name="bookmark187"/>
      <w:bookmarkEnd w:id="185"/>
      <w: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7A1355" w:rsidRDefault="00034799">
      <w:pPr>
        <w:pStyle w:val="1"/>
        <w:numPr>
          <w:ilvl w:val="1"/>
          <w:numId w:val="20"/>
        </w:numPr>
        <w:tabs>
          <w:tab w:val="left" w:pos="1412"/>
        </w:tabs>
        <w:ind w:firstLine="720"/>
        <w:jc w:val="both"/>
      </w:pPr>
      <w:bookmarkStart w:id="186" w:name="bookmark188"/>
      <w:bookmarkEnd w:id="186"/>
      <w:r>
        <w:lastRenderedPageBreak/>
        <w:t>Предоставление гранта осуществляется в пределах бюджетных ассигнований, утвержденных решением Собрания депутатов муниципального района «Бабаюртовский район» о бюджете МР «Бабаюртовский район» на текущий финансовый год и плановый период в пределах утвержденных лимитов бюджетных обязательств в рамках муниципальной программы «Развитие образования до 2023года», утвержденной.</w:t>
      </w:r>
    </w:p>
    <w:p w:rsidR="007A1355" w:rsidRDefault="00034799">
      <w:pPr>
        <w:pStyle w:val="1"/>
        <w:numPr>
          <w:ilvl w:val="1"/>
          <w:numId w:val="20"/>
        </w:numPr>
        <w:tabs>
          <w:tab w:val="left" w:pos="1412"/>
        </w:tabs>
        <w:ind w:firstLine="720"/>
        <w:jc w:val="both"/>
      </w:pPr>
      <w:bookmarkStart w:id="187" w:name="bookmark189"/>
      <w:bookmarkEnd w:id="187"/>
      <w:r>
        <w:t>Перечисление гранта осуществляется на счет Исполнителя услуг, указанный в разделе VII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7A1355" w:rsidRDefault="00034799">
      <w:pPr>
        <w:pStyle w:val="1"/>
        <w:numPr>
          <w:ilvl w:val="1"/>
          <w:numId w:val="20"/>
        </w:numPr>
        <w:tabs>
          <w:tab w:val="left" w:pos="1412"/>
        </w:tabs>
        <w:spacing w:after="280"/>
        <w:ind w:firstLine="720"/>
        <w:jc w:val="both"/>
      </w:pPr>
      <w:bookmarkStart w:id="188" w:name="bookmark190"/>
      <w:bookmarkEnd w:id="188"/>
      <w: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7A1355" w:rsidRDefault="00B05C2C">
      <w:pPr>
        <w:pStyle w:val="32"/>
        <w:keepNext/>
        <w:keepLines/>
        <w:spacing w:after="0"/>
      </w:pPr>
      <w:bookmarkStart w:id="189" w:name="bookmark191"/>
      <w:bookmarkStart w:id="190" w:name="bookmark192"/>
      <w:bookmarkStart w:id="191" w:name="bookmark193"/>
      <w:r>
        <w:rPr>
          <w:lang w:val="en-US"/>
        </w:rPr>
        <w:t>III</w:t>
      </w:r>
      <w:r w:rsidRPr="00B05C2C">
        <w:t>.</w:t>
      </w:r>
      <w:r>
        <w:t xml:space="preserve"> </w:t>
      </w:r>
      <w:r w:rsidR="00034799">
        <w:t>Права и обязанности сторон</w:t>
      </w:r>
      <w:bookmarkEnd w:id="189"/>
      <w:bookmarkEnd w:id="190"/>
      <w:bookmarkEnd w:id="191"/>
    </w:p>
    <w:p w:rsidR="007A1355" w:rsidRDefault="00034799">
      <w:pPr>
        <w:pStyle w:val="1"/>
        <w:numPr>
          <w:ilvl w:val="0"/>
          <w:numId w:val="21"/>
        </w:numPr>
        <w:tabs>
          <w:tab w:val="left" w:pos="1412"/>
        </w:tabs>
        <w:ind w:firstLine="700"/>
        <w:jc w:val="both"/>
      </w:pPr>
      <w:bookmarkStart w:id="192" w:name="bookmark194"/>
      <w:bookmarkEnd w:id="192"/>
      <w:r>
        <w:t>Исполнитель услуг обязан:</w:t>
      </w:r>
    </w:p>
    <w:p w:rsidR="007A1355" w:rsidRDefault="00034799">
      <w:pPr>
        <w:pStyle w:val="1"/>
        <w:numPr>
          <w:ilvl w:val="0"/>
          <w:numId w:val="22"/>
        </w:numPr>
        <w:tabs>
          <w:tab w:val="left" w:pos="1412"/>
        </w:tabs>
        <w:ind w:firstLine="720"/>
        <w:jc w:val="both"/>
      </w:pPr>
      <w:bookmarkStart w:id="193" w:name="bookmark195"/>
      <w:bookmarkEnd w:id="193"/>
      <w: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rsidR="007A1355" w:rsidRDefault="00034799">
      <w:pPr>
        <w:pStyle w:val="1"/>
        <w:numPr>
          <w:ilvl w:val="0"/>
          <w:numId w:val="22"/>
        </w:numPr>
        <w:tabs>
          <w:tab w:val="left" w:pos="1412"/>
        </w:tabs>
        <w:ind w:firstLine="720"/>
        <w:jc w:val="both"/>
      </w:pPr>
      <w:bookmarkStart w:id="194" w:name="bookmark196"/>
      <w:bookmarkEnd w:id="194"/>
      <w:r>
        <w:t>Соблюдать Правила персонифицированного финансирования, в том числе при:</w:t>
      </w:r>
    </w:p>
    <w:p w:rsidR="007A1355" w:rsidRDefault="00034799">
      <w:pPr>
        <w:pStyle w:val="1"/>
        <w:numPr>
          <w:ilvl w:val="0"/>
          <w:numId w:val="23"/>
        </w:numPr>
        <w:tabs>
          <w:tab w:val="left" w:pos="2123"/>
        </w:tabs>
        <w:ind w:firstLine="720"/>
        <w:jc w:val="both"/>
      </w:pPr>
      <w:bookmarkStart w:id="195" w:name="bookmark197"/>
      <w:bookmarkEnd w:id="195"/>
      <w:r>
        <w:t>заключении договоров об образовании с родителями (законными представителями) обучающихся или обучающимися, достигшими возраста 14 лет;</w:t>
      </w:r>
    </w:p>
    <w:p w:rsidR="007A1355" w:rsidRDefault="00034799">
      <w:pPr>
        <w:pStyle w:val="1"/>
        <w:numPr>
          <w:ilvl w:val="0"/>
          <w:numId w:val="23"/>
        </w:numPr>
        <w:tabs>
          <w:tab w:val="left" w:pos="2123"/>
        </w:tabs>
        <w:ind w:firstLine="720"/>
        <w:jc w:val="both"/>
      </w:pPr>
      <w:bookmarkStart w:id="196" w:name="bookmark198"/>
      <w:bookmarkEnd w:id="196"/>
      <w:r>
        <w:t>установлении цен на оказываемые образовательные услуги в рамках системы персонифицированного финансирования;</w:t>
      </w:r>
    </w:p>
    <w:p w:rsidR="007A1355" w:rsidRDefault="00034799" w:rsidP="00B05C2C">
      <w:pPr>
        <w:pStyle w:val="1"/>
        <w:tabs>
          <w:tab w:val="left" w:pos="2123"/>
        </w:tabs>
        <w:ind w:left="720" w:firstLine="0"/>
        <w:jc w:val="both"/>
      </w:pPr>
      <w:bookmarkStart w:id="197" w:name="bookmark199"/>
      <w:bookmarkEnd w:id="197"/>
      <w:r>
        <w:t>предложении образовательных программ для обучения детей.</w:t>
      </w:r>
    </w:p>
    <w:p w:rsidR="007A1355" w:rsidRDefault="00034799">
      <w:pPr>
        <w:pStyle w:val="1"/>
        <w:numPr>
          <w:ilvl w:val="0"/>
          <w:numId w:val="22"/>
        </w:numPr>
        <w:tabs>
          <w:tab w:val="left" w:pos="1540"/>
        </w:tabs>
        <w:ind w:firstLine="720"/>
        <w:jc w:val="both"/>
      </w:pPr>
      <w:bookmarkStart w:id="198" w:name="bookmark200"/>
      <w:bookmarkEnd w:id="198"/>
      <w: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«Бабаюртовский район».</w:t>
      </w:r>
    </w:p>
    <w:p w:rsidR="007A1355" w:rsidRDefault="00034799">
      <w:pPr>
        <w:pStyle w:val="1"/>
        <w:numPr>
          <w:ilvl w:val="0"/>
          <w:numId w:val="22"/>
        </w:numPr>
        <w:tabs>
          <w:tab w:val="left" w:pos="1412"/>
        </w:tabs>
        <w:ind w:firstLine="720"/>
        <w:jc w:val="both"/>
      </w:pPr>
      <w:bookmarkStart w:id="199" w:name="bookmark201"/>
      <w:bookmarkEnd w:id="199"/>
      <w: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№№1, 2 к настоящему Соглашению.</w:t>
      </w:r>
    </w:p>
    <w:p w:rsidR="007A1355" w:rsidRDefault="00034799">
      <w:pPr>
        <w:pStyle w:val="1"/>
        <w:numPr>
          <w:ilvl w:val="0"/>
          <w:numId w:val="22"/>
        </w:numPr>
        <w:tabs>
          <w:tab w:val="left" w:pos="1412"/>
        </w:tabs>
        <w:ind w:firstLine="720"/>
        <w:jc w:val="both"/>
      </w:pPr>
      <w:bookmarkStart w:id="200" w:name="bookmark202"/>
      <w:bookmarkEnd w:id="200"/>
      <w: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МР «Бабаюртовский район».</w:t>
      </w:r>
    </w:p>
    <w:p w:rsidR="007A1355" w:rsidRDefault="00034799">
      <w:pPr>
        <w:pStyle w:val="1"/>
        <w:numPr>
          <w:ilvl w:val="0"/>
          <w:numId w:val="22"/>
        </w:numPr>
        <w:tabs>
          <w:tab w:val="left" w:pos="1412"/>
        </w:tabs>
        <w:ind w:firstLine="720"/>
        <w:jc w:val="both"/>
      </w:pPr>
      <w:bookmarkStart w:id="201" w:name="bookmark203"/>
      <w:bookmarkEnd w:id="201"/>
      <w: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7A1355" w:rsidRDefault="00034799">
      <w:pPr>
        <w:pStyle w:val="1"/>
        <w:numPr>
          <w:ilvl w:val="0"/>
          <w:numId w:val="21"/>
        </w:numPr>
        <w:tabs>
          <w:tab w:val="left" w:pos="1412"/>
        </w:tabs>
        <w:ind w:firstLine="720"/>
        <w:jc w:val="both"/>
      </w:pPr>
      <w:bookmarkStart w:id="202" w:name="bookmark204"/>
      <w:bookmarkEnd w:id="202"/>
      <w:r>
        <w:t>Исполнитель услуг имеет право:</w:t>
      </w:r>
    </w:p>
    <w:p w:rsidR="007A1355" w:rsidRDefault="00034799">
      <w:pPr>
        <w:pStyle w:val="1"/>
        <w:numPr>
          <w:ilvl w:val="0"/>
          <w:numId w:val="24"/>
        </w:numPr>
        <w:tabs>
          <w:tab w:val="left" w:pos="1412"/>
        </w:tabs>
        <w:ind w:firstLine="720"/>
        <w:jc w:val="both"/>
      </w:pPr>
      <w:bookmarkStart w:id="203" w:name="bookmark205"/>
      <w:bookmarkEnd w:id="203"/>
      <w: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rsidR="007A1355" w:rsidRDefault="00034799">
      <w:pPr>
        <w:pStyle w:val="1"/>
        <w:numPr>
          <w:ilvl w:val="0"/>
          <w:numId w:val="25"/>
        </w:numPr>
        <w:tabs>
          <w:tab w:val="left" w:pos="2123"/>
        </w:tabs>
        <w:spacing w:after="140"/>
        <w:ind w:firstLine="720"/>
        <w:jc w:val="both"/>
      </w:pPr>
      <w:bookmarkStart w:id="204" w:name="bookmark206"/>
      <w:bookmarkEnd w:id="204"/>
      <w: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7A1355" w:rsidRDefault="00034799">
      <w:pPr>
        <w:pStyle w:val="1"/>
        <w:numPr>
          <w:ilvl w:val="0"/>
          <w:numId w:val="26"/>
        </w:numPr>
        <w:tabs>
          <w:tab w:val="left" w:pos="2117"/>
        </w:tabs>
        <w:spacing w:line="266" w:lineRule="auto"/>
        <w:ind w:firstLine="720"/>
        <w:jc w:val="both"/>
      </w:pPr>
      <w:bookmarkStart w:id="205" w:name="bookmark207"/>
      <w:bookmarkEnd w:id="205"/>
      <w:r>
        <w:t>направленность образовательной программы предусмотрена Программой персонифицированного финансирования МР «Бабаюртовский район», утвержденной от 28 декабрь №690;</w:t>
      </w:r>
    </w:p>
    <w:p w:rsidR="007A1355" w:rsidRDefault="00034799">
      <w:pPr>
        <w:pStyle w:val="1"/>
        <w:numPr>
          <w:ilvl w:val="0"/>
          <w:numId w:val="26"/>
        </w:numPr>
        <w:tabs>
          <w:tab w:val="left" w:pos="2117"/>
        </w:tabs>
        <w:ind w:firstLine="720"/>
        <w:jc w:val="both"/>
      </w:pPr>
      <w:bookmarkStart w:id="206" w:name="bookmark208"/>
      <w:bookmarkEnd w:id="206"/>
      <w:r>
        <w:t xml:space="preserve">число договоров об образовании по образовательным программам аналогичной направленности меньше установленного Программой персонифицированного </w:t>
      </w:r>
      <w:r>
        <w:lastRenderedPageBreak/>
        <w:t>финансирования МР «Бабаюртовский район» лимита зачисления на обучение для соответствующей направленности;</w:t>
      </w:r>
    </w:p>
    <w:p w:rsidR="007A1355" w:rsidRDefault="00034799">
      <w:pPr>
        <w:pStyle w:val="1"/>
        <w:numPr>
          <w:ilvl w:val="0"/>
          <w:numId w:val="26"/>
        </w:numPr>
        <w:tabs>
          <w:tab w:val="left" w:pos="2117"/>
        </w:tabs>
        <w:ind w:firstLine="720"/>
        <w:jc w:val="both"/>
      </w:pPr>
      <w:bookmarkStart w:id="207" w:name="bookmark209"/>
      <w:bookmarkEnd w:id="207"/>
      <w:r>
        <w:t>доступный остаток обеспечения сертификата дополнительного образования ребенка в соответствующем учебном году больше 0 рублей.</w:t>
      </w:r>
    </w:p>
    <w:p w:rsidR="007A1355" w:rsidRDefault="00034799">
      <w:pPr>
        <w:pStyle w:val="1"/>
        <w:numPr>
          <w:ilvl w:val="0"/>
          <w:numId w:val="24"/>
        </w:numPr>
        <w:tabs>
          <w:tab w:val="left" w:pos="1409"/>
        </w:tabs>
        <w:ind w:firstLine="720"/>
        <w:jc w:val="both"/>
      </w:pPr>
      <w:bookmarkStart w:id="208" w:name="bookmark210"/>
      <w:bookmarkEnd w:id="208"/>
      <w: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7A1355" w:rsidRDefault="00034799">
      <w:pPr>
        <w:pStyle w:val="1"/>
        <w:numPr>
          <w:ilvl w:val="0"/>
          <w:numId w:val="24"/>
        </w:numPr>
        <w:tabs>
          <w:tab w:val="left" w:pos="1409"/>
        </w:tabs>
        <w:ind w:firstLine="720"/>
        <w:jc w:val="both"/>
      </w:pPr>
      <w:bookmarkStart w:id="209" w:name="bookmark211"/>
      <w:bookmarkEnd w:id="209"/>
      <w: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7A1355" w:rsidRDefault="00034799">
      <w:pPr>
        <w:pStyle w:val="1"/>
        <w:numPr>
          <w:ilvl w:val="0"/>
          <w:numId w:val="24"/>
        </w:numPr>
        <w:tabs>
          <w:tab w:val="left" w:pos="1409"/>
        </w:tabs>
        <w:ind w:firstLine="720"/>
        <w:jc w:val="both"/>
      </w:pPr>
      <w:bookmarkStart w:id="210" w:name="bookmark212"/>
      <w:bookmarkEnd w:id="210"/>
      <w:r>
        <w:t>Отказаться от участия в системе персонифицированного финансирования дополнительного образования детей в МР «Бабаюртовский район».</w:t>
      </w:r>
    </w:p>
    <w:p w:rsidR="007A1355" w:rsidRDefault="00034799">
      <w:pPr>
        <w:pStyle w:val="1"/>
        <w:numPr>
          <w:ilvl w:val="0"/>
          <w:numId w:val="21"/>
        </w:numPr>
        <w:tabs>
          <w:tab w:val="left" w:pos="1409"/>
        </w:tabs>
        <w:ind w:firstLine="720"/>
        <w:jc w:val="both"/>
      </w:pPr>
      <w:bookmarkStart w:id="211" w:name="bookmark213"/>
      <w:bookmarkEnd w:id="211"/>
      <w:r>
        <w:t>Уполномоченный орган обязан:</w:t>
      </w:r>
    </w:p>
    <w:p w:rsidR="007A1355" w:rsidRDefault="00034799">
      <w:pPr>
        <w:pStyle w:val="1"/>
        <w:numPr>
          <w:ilvl w:val="0"/>
          <w:numId w:val="27"/>
        </w:numPr>
        <w:tabs>
          <w:tab w:val="left" w:pos="1409"/>
        </w:tabs>
        <w:ind w:firstLine="720"/>
        <w:jc w:val="both"/>
      </w:pPr>
      <w:bookmarkStart w:id="212" w:name="bookmark214"/>
      <w:bookmarkEnd w:id="212"/>
      <w: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МР «Бабаюртовский район»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7A1355" w:rsidRDefault="00034799">
      <w:pPr>
        <w:pStyle w:val="1"/>
        <w:numPr>
          <w:ilvl w:val="0"/>
          <w:numId w:val="27"/>
        </w:numPr>
        <w:tabs>
          <w:tab w:val="left" w:pos="1409"/>
        </w:tabs>
        <w:ind w:firstLine="720"/>
        <w:jc w:val="both"/>
      </w:pPr>
      <w:bookmarkStart w:id="213" w:name="bookmark215"/>
      <w:bookmarkEnd w:id="213"/>
      <w: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7A1355" w:rsidRDefault="00034799">
      <w:pPr>
        <w:pStyle w:val="1"/>
        <w:numPr>
          <w:ilvl w:val="0"/>
          <w:numId w:val="21"/>
        </w:numPr>
        <w:tabs>
          <w:tab w:val="left" w:pos="1409"/>
        </w:tabs>
        <w:ind w:firstLine="720"/>
        <w:jc w:val="both"/>
      </w:pPr>
      <w:bookmarkStart w:id="214" w:name="bookmark216"/>
      <w:bookmarkEnd w:id="214"/>
      <w:r>
        <w:t>Уполномоченный орган имеет право:</w:t>
      </w:r>
    </w:p>
    <w:p w:rsidR="007A1355" w:rsidRDefault="00034799">
      <w:pPr>
        <w:pStyle w:val="1"/>
        <w:numPr>
          <w:ilvl w:val="0"/>
          <w:numId w:val="28"/>
        </w:numPr>
        <w:tabs>
          <w:tab w:val="left" w:pos="1409"/>
        </w:tabs>
        <w:ind w:firstLine="720"/>
        <w:jc w:val="both"/>
      </w:pPr>
      <w:bookmarkStart w:id="215" w:name="bookmark217"/>
      <w:bookmarkEnd w:id="215"/>
      <w: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7A1355" w:rsidRDefault="00034799">
      <w:pPr>
        <w:pStyle w:val="1"/>
        <w:numPr>
          <w:ilvl w:val="0"/>
          <w:numId w:val="28"/>
        </w:numPr>
        <w:tabs>
          <w:tab w:val="left" w:pos="1409"/>
        </w:tabs>
        <w:ind w:firstLine="720"/>
        <w:jc w:val="both"/>
      </w:pPr>
      <w:bookmarkStart w:id="216" w:name="bookmark218"/>
      <w:bookmarkEnd w:id="216"/>
      <w: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7A1355" w:rsidRDefault="00034799">
      <w:pPr>
        <w:pStyle w:val="1"/>
        <w:numPr>
          <w:ilvl w:val="0"/>
          <w:numId w:val="28"/>
        </w:numPr>
        <w:tabs>
          <w:tab w:val="left" w:pos="1409"/>
        </w:tabs>
        <w:spacing w:after="280"/>
        <w:ind w:firstLine="720"/>
        <w:jc w:val="both"/>
      </w:pPr>
      <w:bookmarkStart w:id="217" w:name="bookmark219"/>
      <w:bookmarkEnd w:id="217"/>
      <w: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7A1355" w:rsidRDefault="00034799">
      <w:pPr>
        <w:pStyle w:val="1"/>
        <w:numPr>
          <w:ilvl w:val="0"/>
          <w:numId w:val="29"/>
        </w:numPr>
        <w:tabs>
          <w:tab w:val="left" w:pos="698"/>
        </w:tabs>
        <w:spacing w:after="280"/>
        <w:ind w:firstLine="0"/>
        <w:jc w:val="both"/>
      </w:pPr>
      <w:bookmarkStart w:id="218" w:name="bookmark220"/>
      <w:bookmarkEnd w:id="218"/>
      <w:r>
        <w:rPr>
          <w:b/>
          <w:bCs/>
        </w:rPr>
        <w:t>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7A1355" w:rsidRDefault="00034799">
      <w:pPr>
        <w:pStyle w:val="1"/>
        <w:numPr>
          <w:ilvl w:val="0"/>
          <w:numId w:val="30"/>
        </w:numPr>
        <w:tabs>
          <w:tab w:val="left" w:pos="1409"/>
        </w:tabs>
        <w:ind w:firstLine="720"/>
        <w:jc w:val="both"/>
      </w:pPr>
      <w:bookmarkStart w:id="219" w:name="bookmark221"/>
      <w:bookmarkEnd w:id="219"/>
      <w:r>
        <w:t>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7A1355" w:rsidRDefault="00034799">
      <w:pPr>
        <w:pStyle w:val="1"/>
        <w:numPr>
          <w:ilvl w:val="0"/>
          <w:numId w:val="30"/>
        </w:numPr>
        <w:tabs>
          <w:tab w:val="left" w:pos="1409"/>
        </w:tabs>
        <w:spacing w:after="280"/>
        <w:ind w:firstLine="720"/>
        <w:jc w:val="both"/>
      </w:pPr>
      <w:bookmarkStart w:id="220" w:name="bookmark222"/>
      <w:bookmarkEnd w:id="220"/>
      <w:r>
        <w:t>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p>
    <w:p w:rsidR="007A1355" w:rsidRDefault="00034799">
      <w:pPr>
        <w:pStyle w:val="1"/>
        <w:numPr>
          <w:ilvl w:val="0"/>
          <w:numId w:val="30"/>
        </w:numPr>
        <w:tabs>
          <w:tab w:val="left" w:pos="1414"/>
        </w:tabs>
        <w:spacing w:after="300"/>
        <w:ind w:firstLine="700"/>
        <w:jc w:val="both"/>
      </w:pPr>
      <w:bookmarkStart w:id="221" w:name="bookmark223"/>
      <w:bookmarkEnd w:id="221"/>
      <w: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7A1355" w:rsidRDefault="00034799">
      <w:pPr>
        <w:pStyle w:val="32"/>
        <w:keepNext/>
        <w:keepLines/>
        <w:numPr>
          <w:ilvl w:val="0"/>
          <w:numId w:val="29"/>
        </w:numPr>
        <w:tabs>
          <w:tab w:val="left" w:pos="712"/>
        </w:tabs>
        <w:spacing w:after="300"/>
      </w:pPr>
      <w:bookmarkStart w:id="222" w:name="bookmark226"/>
      <w:bookmarkStart w:id="223" w:name="bookmark224"/>
      <w:bookmarkStart w:id="224" w:name="bookmark225"/>
      <w:bookmarkStart w:id="225" w:name="bookmark227"/>
      <w:bookmarkEnd w:id="222"/>
      <w:r>
        <w:lastRenderedPageBreak/>
        <w:t>Ответственность сторон</w:t>
      </w:r>
      <w:bookmarkEnd w:id="223"/>
      <w:bookmarkEnd w:id="224"/>
      <w:bookmarkEnd w:id="225"/>
    </w:p>
    <w:p w:rsidR="007A1355" w:rsidRDefault="00034799">
      <w:pPr>
        <w:pStyle w:val="1"/>
        <w:numPr>
          <w:ilvl w:val="0"/>
          <w:numId w:val="31"/>
        </w:numPr>
        <w:tabs>
          <w:tab w:val="left" w:pos="1414"/>
        </w:tabs>
        <w:ind w:firstLine="700"/>
        <w:jc w:val="both"/>
      </w:pPr>
      <w:bookmarkStart w:id="226" w:name="bookmark228"/>
      <w:bookmarkEnd w:id="226"/>
      <w: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A1355" w:rsidRDefault="00034799">
      <w:pPr>
        <w:pStyle w:val="1"/>
        <w:numPr>
          <w:ilvl w:val="0"/>
          <w:numId w:val="31"/>
        </w:numPr>
        <w:tabs>
          <w:tab w:val="left" w:pos="1414"/>
        </w:tabs>
        <w:spacing w:after="300"/>
        <w:ind w:firstLine="700"/>
        <w:jc w:val="both"/>
      </w:pPr>
      <w:bookmarkStart w:id="227" w:name="bookmark229"/>
      <w:bookmarkEnd w:id="227"/>
      <w:r>
        <w:t>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7A1355" w:rsidRDefault="00034799">
      <w:pPr>
        <w:pStyle w:val="32"/>
        <w:keepNext/>
        <w:keepLines/>
        <w:numPr>
          <w:ilvl w:val="0"/>
          <w:numId w:val="29"/>
        </w:numPr>
        <w:tabs>
          <w:tab w:val="left" w:pos="712"/>
        </w:tabs>
        <w:spacing w:after="300"/>
      </w:pPr>
      <w:bookmarkStart w:id="228" w:name="bookmark232"/>
      <w:bookmarkStart w:id="229" w:name="bookmark230"/>
      <w:bookmarkStart w:id="230" w:name="bookmark231"/>
      <w:bookmarkStart w:id="231" w:name="bookmark233"/>
      <w:bookmarkEnd w:id="228"/>
      <w:r>
        <w:t>Заключительные положения</w:t>
      </w:r>
      <w:bookmarkEnd w:id="229"/>
      <w:bookmarkEnd w:id="230"/>
      <w:bookmarkEnd w:id="231"/>
    </w:p>
    <w:p w:rsidR="007A1355" w:rsidRDefault="00034799">
      <w:pPr>
        <w:pStyle w:val="1"/>
        <w:numPr>
          <w:ilvl w:val="0"/>
          <w:numId w:val="32"/>
        </w:numPr>
        <w:tabs>
          <w:tab w:val="left" w:pos="1414"/>
        </w:tabs>
        <w:ind w:firstLine="700"/>
        <w:jc w:val="both"/>
      </w:pPr>
      <w:bookmarkStart w:id="232" w:name="bookmark234"/>
      <w:bookmarkEnd w:id="232"/>
      <w:r>
        <w:t>Настоящее Соглашение может быть расторгнуто в одностороннем порядке Уполномоченным органом в следующих случаях:</w:t>
      </w:r>
    </w:p>
    <w:p w:rsidR="007A1355" w:rsidRDefault="00034799">
      <w:pPr>
        <w:pStyle w:val="1"/>
        <w:numPr>
          <w:ilvl w:val="0"/>
          <w:numId w:val="33"/>
        </w:numPr>
        <w:tabs>
          <w:tab w:val="left" w:pos="1414"/>
        </w:tabs>
        <w:ind w:firstLine="700"/>
        <w:jc w:val="both"/>
      </w:pPr>
      <w:bookmarkStart w:id="233" w:name="bookmark235"/>
      <w:bookmarkEnd w:id="233"/>
      <w:r>
        <w:t>приостановление деятельности Исполнителя услуг в рамках системы персонифицированного финансирования МР «Бабаюртовский район»;</w:t>
      </w:r>
    </w:p>
    <w:p w:rsidR="007A1355" w:rsidRDefault="00034799">
      <w:pPr>
        <w:pStyle w:val="1"/>
        <w:numPr>
          <w:ilvl w:val="0"/>
          <w:numId w:val="33"/>
        </w:numPr>
        <w:tabs>
          <w:tab w:val="left" w:pos="1414"/>
        </w:tabs>
        <w:ind w:firstLine="700"/>
        <w:jc w:val="both"/>
      </w:pPr>
      <w:bookmarkStart w:id="234" w:name="bookmark236"/>
      <w:bookmarkEnd w:id="234"/>
      <w:r>
        <w:t>завершение реализации программы персонифицированного финансирования дополнительного образования в МР «Бабаюртовский район».</w:t>
      </w:r>
    </w:p>
    <w:p w:rsidR="007A1355" w:rsidRDefault="00034799">
      <w:pPr>
        <w:pStyle w:val="1"/>
        <w:numPr>
          <w:ilvl w:val="0"/>
          <w:numId w:val="32"/>
        </w:numPr>
        <w:tabs>
          <w:tab w:val="left" w:pos="1414"/>
        </w:tabs>
        <w:ind w:firstLine="700"/>
        <w:jc w:val="both"/>
      </w:pPr>
      <w:bookmarkStart w:id="235" w:name="bookmark237"/>
      <w:bookmarkEnd w:id="235"/>
      <w: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7A1355" w:rsidRDefault="00034799">
      <w:pPr>
        <w:pStyle w:val="1"/>
        <w:numPr>
          <w:ilvl w:val="0"/>
          <w:numId w:val="32"/>
        </w:numPr>
        <w:tabs>
          <w:tab w:val="left" w:pos="1414"/>
        </w:tabs>
        <w:ind w:firstLine="700"/>
        <w:jc w:val="both"/>
      </w:pPr>
      <w:bookmarkStart w:id="236" w:name="bookmark238"/>
      <w:bookmarkEnd w:id="236"/>
      <w:r>
        <w:t>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w:t>
      </w:r>
    </w:p>
    <w:p w:rsidR="007A1355" w:rsidRDefault="00034799">
      <w:pPr>
        <w:pStyle w:val="1"/>
        <w:numPr>
          <w:ilvl w:val="0"/>
          <w:numId w:val="32"/>
        </w:numPr>
        <w:tabs>
          <w:tab w:val="left" w:pos="1414"/>
        </w:tabs>
        <w:ind w:firstLine="700"/>
        <w:jc w:val="both"/>
      </w:pPr>
      <w:bookmarkStart w:id="237" w:name="bookmark239"/>
      <w:bookmarkEnd w:id="237"/>
      <w: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7A1355" w:rsidRDefault="00034799">
      <w:pPr>
        <w:pStyle w:val="1"/>
        <w:numPr>
          <w:ilvl w:val="0"/>
          <w:numId w:val="32"/>
        </w:numPr>
        <w:tabs>
          <w:tab w:val="left" w:pos="1414"/>
        </w:tabs>
        <w:ind w:firstLine="700"/>
        <w:jc w:val="both"/>
      </w:pPr>
      <w:bookmarkStart w:id="238" w:name="bookmark240"/>
      <w:bookmarkEnd w:id="238"/>
      <w: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7A1355" w:rsidRDefault="00034799">
      <w:pPr>
        <w:pStyle w:val="1"/>
        <w:numPr>
          <w:ilvl w:val="0"/>
          <w:numId w:val="32"/>
        </w:numPr>
        <w:tabs>
          <w:tab w:val="left" w:pos="1414"/>
        </w:tabs>
        <w:ind w:firstLine="700"/>
        <w:jc w:val="both"/>
      </w:pPr>
      <w:bookmarkStart w:id="239" w:name="bookmark241"/>
      <w:bookmarkEnd w:id="239"/>
      <w:r>
        <w:t>Все приложения к настоящему Соглашению являются его неотъемлемой частью.</w:t>
      </w:r>
    </w:p>
    <w:p w:rsidR="007A1355" w:rsidRDefault="00034799">
      <w:pPr>
        <w:pStyle w:val="1"/>
        <w:numPr>
          <w:ilvl w:val="0"/>
          <w:numId w:val="32"/>
        </w:numPr>
        <w:tabs>
          <w:tab w:val="left" w:pos="1414"/>
        </w:tabs>
        <w:spacing w:after="300"/>
        <w:ind w:firstLine="700"/>
        <w:jc w:val="both"/>
      </w:pPr>
      <w:bookmarkStart w:id="240" w:name="bookmark242"/>
      <w:bookmarkEnd w:id="240"/>
      <w:r>
        <w:t>Настоящее Соглашение вступает в силу со дня его подписания Сторонами и действует до исполнения Сторонами своих обязательств.</w:t>
      </w:r>
    </w:p>
    <w:p w:rsidR="007A1355" w:rsidRDefault="00034799">
      <w:pPr>
        <w:pStyle w:val="1"/>
        <w:numPr>
          <w:ilvl w:val="0"/>
          <w:numId w:val="29"/>
        </w:numPr>
        <w:tabs>
          <w:tab w:val="left" w:pos="712"/>
        </w:tabs>
        <w:spacing w:after="140"/>
        <w:ind w:firstLine="0"/>
        <w:jc w:val="center"/>
      </w:pPr>
      <w:bookmarkStart w:id="241" w:name="bookmark243"/>
      <w:bookmarkEnd w:id="241"/>
      <w:r>
        <w:rPr>
          <w:b/>
          <w:bCs/>
        </w:rPr>
        <w:t>Адреса и реквизиты сторон</w:t>
      </w:r>
    </w:p>
    <w:p w:rsidR="00B05C2C" w:rsidRDefault="00B05C2C">
      <w:pPr>
        <w:pStyle w:val="1"/>
        <w:spacing w:after="560"/>
        <w:ind w:firstLine="0"/>
        <w:jc w:val="center"/>
      </w:pPr>
    </w:p>
    <w:p w:rsidR="00B05C2C" w:rsidRDefault="00B05C2C">
      <w:pPr>
        <w:pStyle w:val="1"/>
        <w:spacing w:after="560"/>
        <w:ind w:firstLine="0"/>
        <w:jc w:val="center"/>
      </w:pPr>
    </w:p>
    <w:p w:rsidR="00B05C2C" w:rsidRDefault="00B05C2C">
      <w:pPr>
        <w:pStyle w:val="1"/>
        <w:spacing w:after="560"/>
        <w:ind w:firstLine="0"/>
        <w:jc w:val="center"/>
      </w:pPr>
    </w:p>
    <w:p w:rsidR="00B05C2C" w:rsidRDefault="00B05C2C">
      <w:pPr>
        <w:pStyle w:val="1"/>
        <w:spacing w:after="560"/>
        <w:ind w:firstLine="0"/>
        <w:jc w:val="center"/>
      </w:pPr>
    </w:p>
    <w:p w:rsidR="00B05C2C" w:rsidRDefault="00B05C2C" w:rsidP="00B05C2C">
      <w:pPr>
        <w:pStyle w:val="1"/>
        <w:spacing w:after="560"/>
        <w:ind w:firstLine="0"/>
        <w:jc w:val="right"/>
      </w:pPr>
    </w:p>
    <w:p w:rsidR="007A1355" w:rsidRDefault="00034799" w:rsidP="00B05C2C">
      <w:pPr>
        <w:pStyle w:val="1"/>
        <w:spacing w:after="560"/>
        <w:ind w:firstLine="0"/>
        <w:jc w:val="right"/>
      </w:pPr>
      <w:r>
        <w:lastRenderedPageBreak/>
        <w:t>Приложение №1</w:t>
      </w:r>
      <w:r>
        <w:br/>
        <w:t>к Рамочному соглашению</w:t>
      </w:r>
      <w:r>
        <w:br/>
        <w:t xml:space="preserve">от </w:t>
      </w:r>
      <w:r w:rsidR="00B05C2C">
        <w:t>«___»__________</w:t>
      </w:r>
      <w:r>
        <w:t xml:space="preserve">20_ г. N </w:t>
      </w:r>
      <w:r w:rsidR="00B05C2C">
        <w:t>_</w:t>
      </w:r>
      <w:r>
        <w:t>_</w:t>
      </w:r>
    </w:p>
    <w:p w:rsidR="007A1355" w:rsidRDefault="00034799">
      <w:pPr>
        <w:pStyle w:val="1"/>
        <w:spacing w:after="600"/>
        <w:ind w:firstLine="0"/>
        <w:jc w:val="center"/>
        <w:rPr>
          <w:sz w:val="22"/>
          <w:szCs w:val="22"/>
        </w:rPr>
      </w:pPr>
      <w:r>
        <w:rPr>
          <w:smallCaps/>
          <w:sz w:val="22"/>
          <w:szCs w:val="22"/>
        </w:rPr>
        <w:t>Реестр договоров на авансирование</w:t>
      </w:r>
    </w:p>
    <w:p w:rsidR="007A1355" w:rsidRDefault="00034799">
      <w:pPr>
        <w:pStyle w:val="1"/>
        <w:spacing w:after="280" w:line="254" w:lineRule="auto"/>
        <w:ind w:firstLine="0"/>
      </w:pPr>
      <w:r>
        <w:t>Месяц, за который сформирован реестр:</w:t>
      </w:r>
      <w:r w:rsidR="00B05C2C">
        <w:t>_______________________</w:t>
      </w:r>
    </w:p>
    <w:p w:rsidR="007A1355" w:rsidRDefault="00034799">
      <w:pPr>
        <w:pStyle w:val="1"/>
        <w:spacing w:after="220" w:line="254" w:lineRule="auto"/>
        <w:ind w:firstLine="0"/>
      </w:pPr>
      <w:r>
        <w:t>Наименование исполнителя образовательных услуг:</w:t>
      </w:r>
      <w:r w:rsidR="00B05C2C">
        <w:t>__________________________</w:t>
      </w:r>
    </w:p>
    <w:p w:rsidR="007A1355" w:rsidRDefault="00034799">
      <w:pPr>
        <w:pStyle w:val="1"/>
        <w:spacing w:after="160" w:line="254" w:lineRule="auto"/>
        <w:ind w:firstLine="0"/>
        <w:jc w:val="both"/>
      </w:pPr>
      <w:r>
        <w:t xml:space="preserve">ОГРН исполнителя образовательных услуг: </w:t>
      </w:r>
      <w:r w:rsidR="00B05C2C">
        <w:t>_________________________</w:t>
      </w:r>
    </w:p>
    <w:p w:rsidR="007A1355" w:rsidRDefault="00034799">
      <w:pPr>
        <w:pStyle w:val="1"/>
        <w:spacing w:after="160" w:line="254" w:lineRule="auto"/>
        <w:ind w:firstLine="0"/>
      </w:pPr>
      <w:r>
        <w:t>Всего подлежит к оплате:</w:t>
      </w:r>
      <w:r w:rsidR="00B05C2C">
        <w:t xml:space="preserve">_______________________ </w:t>
      </w:r>
      <w:r>
        <w:t>рублей, что составляет 80% от совокупных обязательств Уполномоченного органа.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4"/>
        <w:gridCol w:w="1141"/>
        <w:gridCol w:w="1382"/>
        <w:gridCol w:w="1498"/>
        <w:gridCol w:w="1195"/>
        <w:gridCol w:w="1278"/>
        <w:gridCol w:w="1987"/>
      </w:tblGrid>
      <w:tr w:rsidR="007A1355">
        <w:trPr>
          <w:trHeight w:hRule="exact" w:val="1076"/>
          <w:jc w:val="center"/>
        </w:trPr>
        <w:tc>
          <w:tcPr>
            <w:tcW w:w="594" w:type="dxa"/>
            <w:tcBorders>
              <w:top w:val="single" w:sz="4" w:space="0" w:color="auto"/>
              <w:left w:val="single" w:sz="4" w:space="0" w:color="auto"/>
            </w:tcBorders>
            <w:shd w:val="clear" w:color="auto" w:fill="FFFFFF"/>
            <w:vAlign w:val="center"/>
          </w:tcPr>
          <w:p w:rsidR="007A1355" w:rsidRDefault="00034799">
            <w:pPr>
              <w:pStyle w:val="a5"/>
              <w:spacing w:line="254" w:lineRule="auto"/>
              <w:ind w:firstLine="0"/>
              <w:jc w:val="center"/>
            </w:pPr>
            <w:r>
              <w:t xml:space="preserve">№ </w:t>
            </w:r>
            <w:proofErr w:type="spellStart"/>
            <w:r>
              <w:t>п.п</w:t>
            </w:r>
            <w:proofErr w:type="spellEnd"/>
            <w:r>
              <w:t>.</w:t>
            </w:r>
          </w:p>
        </w:tc>
        <w:tc>
          <w:tcPr>
            <w:tcW w:w="1141" w:type="dxa"/>
            <w:tcBorders>
              <w:top w:val="single" w:sz="4" w:space="0" w:color="auto"/>
              <w:left w:val="single" w:sz="4" w:space="0" w:color="auto"/>
            </w:tcBorders>
            <w:shd w:val="clear" w:color="auto" w:fill="FFFFFF"/>
            <w:vAlign w:val="center"/>
          </w:tcPr>
          <w:p w:rsidR="007A1355" w:rsidRDefault="00034799">
            <w:pPr>
              <w:pStyle w:val="a5"/>
              <w:spacing w:line="257" w:lineRule="auto"/>
              <w:ind w:firstLine="0"/>
              <w:jc w:val="center"/>
            </w:pPr>
            <w:r>
              <w:t>№ договора</w:t>
            </w:r>
          </w:p>
        </w:tc>
        <w:tc>
          <w:tcPr>
            <w:tcW w:w="1382" w:type="dxa"/>
            <w:tcBorders>
              <w:top w:val="single" w:sz="4" w:space="0" w:color="auto"/>
              <w:left w:val="single" w:sz="4" w:space="0" w:color="auto"/>
            </w:tcBorders>
            <w:shd w:val="clear" w:color="auto" w:fill="FFFFFF"/>
            <w:vAlign w:val="center"/>
          </w:tcPr>
          <w:p w:rsidR="007A1355" w:rsidRDefault="00034799">
            <w:pPr>
              <w:pStyle w:val="a5"/>
              <w:spacing w:line="257" w:lineRule="auto"/>
              <w:ind w:firstLine="0"/>
              <w:jc w:val="center"/>
            </w:pPr>
            <w:r>
              <w:t>Дата договора</w:t>
            </w:r>
          </w:p>
        </w:tc>
        <w:tc>
          <w:tcPr>
            <w:tcW w:w="1498" w:type="dxa"/>
            <w:tcBorders>
              <w:top w:val="single" w:sz="4" w:space="0" w:color="auto"/>
              <w:left w:val="single" w:sz="4" w:space="0" w:color="auto"/>
            </w:tcBorders>
            <w:shd w:val="clear" w:color="auto" w:fill="FFFFFF"/>
            <w:vAlign w:val="center"/>
          </w:tcPr>
          <w:p w:rsidR="007A1355" w:rsidRDefault="00034799">
            <w:pPr>
              <w:pStyle w:val="a5"/>
              <w:spacing w:line="257" w:lineRule="auto"/>
              <w:ind w:firstLine="0"/>
              <w:jc w:val="center"/>
            </w:pPr>
            <w:r>
              <w:t>Номер сертификата</w:t>
            </w:r>
          </w:p>
        </w:tc>
        <w:tc>
          <w:tcPr>
            <w:tcW w:w="1195" w:type="dxa"/>
            <w:tcBorders>
              <w:top w:val="single" w:sz="4" w:space="0" w:color="auto"/>
              <w:left w:val="single" w:sz="4" w:space="0" w:color="auto"/>
            </w:tcBorders>
            <w:shd w:val="clear" w:color="auto" w:fill="FFFFFF"/>
          </w:tcPr>
          <w:p w:rsidR="007A1355" w:rsidRDefault="00034799">
            <w:pPr>
              <w:pStyle w:val="a5"/>
              <w:spacing w:line="269" w:lineRule="auto"/>
              <w:ind w:firstLine="0"/>
              <w:jc w:val="center"/>
            </w:pPr>
            <w:r>
              <w:t>Цена услуги, руб.</w:t>
            </w:r>
          </w:p>
        </w:tc>
        <w:tc>
          <w:tcPr>
            <w:tcW w:w="1278" w:type="dxa"/>
            <w:tcBorders>
              <w:top w:val="single" w:sz="4" w:space="0" w:color="auto"/>
              <w:left w:val="single" w:sz="4" w:space="0" w:color="auto"/>
            </w:tcBorders>
            <w:shd w:val="clear" w:color="auto" w:fill="FFFFFF"/>
          </w:tcPr>
          <w:p w:rsidR="007A1355" w:rsidRDefault="00034799">
            <w:pPr>
              <w:pStyle w:val="a5"/>
              <w:spacing w:line="257" w:lineRule="auto"/>
              <w:ind w:firstLine="0"/>
              <w:jc w:val="center"/>
            </w:pPr>
            <w:r>
              <w:t>Объем услуги, часов</w:t>
            </w:r>
          </w:p>
        </w:tc>
        <w:tc>
          <w:tcPr>
            <w:tcW w:w="1987" w:type="dxa"/>
            <w:tcBorders>
              <w:top w:val="single" w:sz="4" w:space="0" w:color="auto"/>
              <w:left w:val="single" w:sz="4" w:space="0" w:color="auto"/>
              <w:right w:val="single" w:sz="4" w:space="0" w:color="auto"/>
            </w:tcBorders>
            <w:shd w:val="clear" w:color="auto" w:fill="FFFFFF"/>
          </w:tcPr>
          <w:p w:rsidR="007A1355" w:rsidRDefault="00034799">
            <w:pPr>
              <w:pStyle w:val="a5"/>
              <w:spacing w:line="257" w:lineRule="auto"/>
              <w:ind w:firstLine="0"/>
              <w:jc w:val="center"/>
            </w:pPr>
            <w:r>
              <w:t>Обязательство по оплате, рублей</w:t>
            </w:r>
          </w:p>
        </w:tc>
      </w:tr>
      <w:tr w:rsidR="007A1355">
        <w:trPr>
          <w:trHeight w:hRule="exact" w:val="464"/>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82" w:type="dxa"/>
            <w:tcBorders>
              <w:top w:val="single" w:sz="4" w:space="0" w:color="auto"/>
              <w:left w:val="single" w:sz="4" w:space="0" w:color="auto"/>
            </w:tcBorders>
            <w:shd w:val="clear" w:color="auto" w:fill="FFFFFF"/>
          </w:tcPr>
          <w:p w:rsidR="007A1355" w:rsidRDefault="007A1355">
            <w:pPr>
              <w:rPr>
                <w:sz w:val="10"/>
                <w:szCs w:val="10"/>
              </w:rPr>
            </w:pPr>
          </w:p>
        </w:tc>
        <w:tc>
          <w:tcPr>
            <w:tcW w:w="1498"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72"/>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82" w:type="dxa"/>
            <w:tcBorders>
              <w:top w:val="single" w:sz="4" w:space="0" w:color="auto"/>
              <w:left w:val="single" w:sz="4" w:space="0" w:color="auto"/>
            </w:tcBorders>
            <w:shd w:val="clear" w:color="auto" w:fill="FFFFFF"/>
          </w:tcPr>
          <w:p w:rsidR="007A1355" w:rsidRDefault="007A1355">
            <w:pPr>
              <w:rPr>
                <w:sz w:val="10"/>
                <w:szCs w:val="10"/>
              </w:rPr>
            </w:pPr>
          </w:p>
        </w:tc>
        <w:tc>
          <w:tcPr>
            <w:tcW w:w="1498"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64"/>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82" w:type="dxa"/>
            <w:tcBorders>
              <w:top w:val="single" w:sz="4" w:space="0" w:color="auto"/>
              <w:left w:val="single" w:sz="4" w:space="0" w:color="auto"/>
            </w:tcBorders>
            <w:shd w:val="clear" w:color="auto" w:fill="FFFFFF"/>
          </w:tcPr>
          <w:p w:rsidR="007A1355" w:rsidRDefault="007A1355">
            <w:pPr>
              <w:rPr>
                <w:sz w:val="10"/>
                <w:szCs w:val="10"/>
              </w:rPr>
            </w:pPr>
          </w:p>
        </w:tc>
        <w:tc>
          <w:tcPr>
            <w:tcW w:w="1498"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82"/>
          <w:jc w:val="center"/>
        </w:trPr>
        <w:tc>
          <w:tcPr>
            <w:tcW w:w="7088" w:type="dxa"/>
            <w:gridSpan w:val="6"/>
            <w:tcBorders>
              <w:top w:val="single" w:sz="4" w:space="0" w:color="auto"/>
              <w:left w:val="single" w:sz="4" w:space="0" w:color="auto"/>
              <w:bottom w:val="single" w:sz="4" w:space="0" w:color="auto"/>
            </w:tcBorders>
            <w:shd w:val="clear" w:color="auto" w:fill="FFFFFF"/>
          </w:tcPr>
          <w:p w:rsidR="007A1355" w:rsidRDefault="00034799">
            <w:pPr>
              <w:pStyle w:val="a5"/>
              <w:ind w:firstLine="0"/>
              <w:jc w:val="center"/>
            </w:pPr>
            <w:r>
              <w:t>Совокупный объем обязательств Уполномоченного органа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7A1355" w:rsidRDefault="007A1355">
            <w:pPr>
              <w:rPr>
                <w:sz w:val="10"/>
                <w:szCs w:val="10"/>
              </w:rPr>
            </w:pPr>
          </w:p>
        </w:tc>
      </w:tr>
    </w:tbl>
    <w:p w:rsidR="007A1355" w:rsidRDefault="007A1355">
      <w:pPr>
        <w:spacing w:after="1459" w:line="1" w:lineRule="exact"/>
      </w:pPr>
    </w:p>
    <w:p w:rsidR="007A1355" w:rsidRDefault="00034799">
      <w:pPr>
        <w:pStyle w:val="1"/>
        <w:spacing w:after="480"/>
        <w:ind w:firstLine="0"/>
        <w:jc w:val="center"/>
      </w:pPr>
      <w:r>
        <w:t>Наименование Исполнителя образовательных услуг</w:t>
      </w:r>
    </w:p>
    <w:p w:rsidR="00B05C2C" w:rsidRDefault="00B05C2C" w:rsidP="00B05C2C">
      <w:pPr>
        <w:pStyle w:val="1"/>
        <w:spacing w:after="480"/>
        <w:ind w:firstLine="0"/>
      </w:pPr>
      <w:r>
        <w:t>Руководитель</w:t>
      </w:r>
      <w:r>
        <w:tab/>
      </w:r>
      <w:r>
        <w:tab/>
      </w:r>
      <w:r>
        <w:tab/>
      </w:r>
      <w:r>
        <w:tab/>
      </w:r>
      <w:r>
        <w:tab/>
      </w:r>
      <w:r>
        <w:tab/>
      </w:r>
      <w:r>
        <w:tab/>
        <w:t>Главный бухгалтер</w:t>
      </w:r>
    </w:p>
    <w:p w:rsidR="00B05C2C" w:rsidRDefault="00B05C2C" w:rsidP="00B05C2C">
      <w:pPr>
        <w:pStyle w:val="1"/>
        <w:spacing w:after="480"/>
        <w:ind w:firstLine="0"/>
      </w:pPr>
      <w:r>
        <w:t>_______________/ _______________/</w:t>
      </w:r>
      <w:r>
        <w:tab/>
      </w:r>
      <w:r>
        <w:tab/>
      </w:r>
      <w:r>
        <w:tab/>
        <w:t>_______________/ ______________/</w:t>
      </w:r>
    </w:p>
    <w:p w:rsidR="00B05C2C" w:rsidRDefault="00B05C2C" w:rsidP="00B05C2C">
      <w:pPr>
        <w:pStyle w:val="1"/>
        <w:spacing w:after="560"/>
        <w:ind w:left="6320" w:firstLine="0"/>
      </w:pPr>
    </w:p>
    <w:p w:rsidR="00B05C2C" w:rsidRDefault="00B05C2C" w:rsidP="00B05C2C">
      <w:pPr>
        <w:pStyle w:val="1"/>
        <w:spacing w:after="560"/>
        <w:ind w:firstLine="0"/>
      </w:pPr>
    </w:p>
    <w:p w:rsidR="00B05C2C" w:rsidRDefault="00B05C2C" w:rsidP="00B05C2C">
      <w:pPr>
        <w:pStyle w:val="1"/>
        <w:spacing w:after="560"/>
        <w:ind w:firstLine="0"/>
      </w:pPr>
    </w:p>
    <w:p w:rsidR="00B05C2C" w:rsidRDefault="00B05C2C" w:rsidP="00B05C2C">
      <w:pPr>
        <w:pStyle w:val="1"/>
        <w:spacing w:after="560"/>
        <w:ind w:firstLine="0"/>
      </w:pPr>
    </w:p>
    <w:p w:rsidR="00B05C2C" w:rsidRDefault="00B05C2C" w:rsidP="00B05C2C">
      <w:pPr>
        <w:pStyle w:val="1"/>
        <w:spacing w:after="560"/>
        <w:ind w:firstLine="0"/>
        <w:jc w:val="right"/>
      </w:pPr>
      <w:r>
        <w:lastRenderedPageBreak/>
        <w:t>Приложение №2</w:t>
      </w:r>
      <w:r>
        <w:br/>
        <w:t>к Рамочному соглашению</w:t>
      </w:r>
      <w:r>
        <w:br/>
        <w:t>от «___»__________20_ г. N __</w:t>
      </w:r>
    </w:p>
    <w:p w:rsidR="007A1355" w:rsidRDefault="00034799">
      <w:pPr>
        <w:pStyle w:val="1"/>
        <w:spacing w:after="600"/>
        <w:ind w:firstLine="0"/>
        <w:jc w:val="center"/>
        <w:rPr>
          <w:sz w:val="22"/>
          <w:szCs w:val="22"/>
        </w:rPr>
      </w:pPr>
      <w:r>
        <w:rPr>
          <w:smallCaps/>
          <w:sz w:val="22"/>
          <w:szCs w:val="22"/>
        </w:rPr>
        <w:t>Реестр договоров</w:t>
      </w:r>
    </w:p>
    <w:p w:rsidR="007A1355" w:rsidRDefault="00034799">
      <w:pPr>
        <w:pStyle w:val="1"/>
        <w:spacing w:after="280"/>
        <w:ind w:firstLine="0"/>
      </w:pPr>
      <w:r>
        <w:t>Месяц, за который сформирован реестр:</w:t>
      </w:r>
      <w:r w:rsidR="00B05C2C">
        <w:t>_______________________</w:t>
      </w:r>
    </w:p>
    <w:p w:rsidR="007A1355" w:rsidRDefault="00034799">
      <w:pPr>
        <w:pStyle w:val="1"/>
        <w:spacing w:after="200"/>
        <w:ind w:firstLine="0"/>
        <w:jc w:val="both"/>
      </w:pPr>
      <w:r>
        <w:t>Наименование исполнителя образовательных услуг:</w:t>
      </w:r>
      <w:r w:rsidR="00B05C2C">
        <w:t>_________________________</w:t>
      </w:r>
    </w:p>
    <w:p w:rsidR="007A1355" w:rsidRDefault="00034799">
      <w:pPr>
        <w:pStyle w:val="1"/>
        <w:spacing w:after="160"/>
        <w:ind w:firstLine="0"/>
      </w:pPr>
      <w:r>
        <w:t xml:space="preserve">ОГРН исполнителя образовательных услуг: </w:t>
      </w:r>
      <w:r w:rsidR="00B05C2C">
        <w:t>________________</w:t>
      </w:r>
    </w:p>
    <w:p w:rsidR="007A1355" w:rsidRDefault="00034799">
      <w:pPr>
        <w:pStyle w:val="1"/>
        <w:spacing w:after="160"/>
        <w:ind w:firstLine="0"/>
      </w:pPr>
      <w:proofErr w:type="spellStart"/>
      <w:r>
        <w:t>Проавансировано</w:t>
      </w:r>
      <w:proofErr w:type="spellEnd"/>
      <w:r>
        <w:t xml:space="preserve"> услуг за месяц сумму:</w:t>
      </w:r>
      <w:r w:rsidR="00B05C2C">
        <w:t xml:space="preserve"> __________________ </w:t>
      </w:r>
      <w:r>
        <w:t>рублей</w:t>
      </w:r>
    </w:p>
    <w:p w:rsidR="007A1355" w:rsidRDefault="00034799">
      <w:pPr>
        <w:pStyle w:val="1"/>
        <w:spacing w:after="160"/>
        <w:ind w:firstLine="0"/>
      </w:pPr>
      <w:r>
        <w:t>Подлежит оплате:</w:t>
      </w:r>
      <w:r w:rsidR="00B05C2C">
        <w:t xml:space="preserve"> _______________________</w:t>
      </w:r>
      <w:r>
        <w:t>рублей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4"/>
        <w:gridCol w:w="1141"/>
        <w:gridCol w:w="1379"/>
        <w:gridCol w:w="1501"/>
        <w:gridCol w:w="1195"/>
        <w:gridCol w:w="1278"/>
        <w:gridCol w:w="1987"/>
      </w:tblGrid>
      <w:tr w:rsidR="007A1355">
        <w:trPr>
          <w:trHeight w:hRule="exact" w:val="1069"/>
          <w:jc w:val="center"/>
        </w:trPr>
        <w:tc>
          <w:tcPr>
            <w:tcW w:w="594" w:type="dxa"/>
            <w:tcBorders>
              <w:top w:val="single" w:sz="4" w:space="0" w:color="auto"/>
              <w:left w:val="single" w:sz="4" w:space="0" w:color="auto"/>
            </w:tcBorders>
            <w:shd w:val="clear" w:color="auto" w:fill="FFFFFF"/>
            <w:vAlign w:val="center"/>
          </w:tcPr>
          <w:p w:rsidR="007A1355" w:rsidRDefault="00034799">
            <w:pPr>
              <w:pStyle w:val="a5"/>
              <w:spacing w:line="257" w:lineRule="auto"/>
              <w:ind w:firstLine="0"/>
              <w:jc w:val="center"/>
            </w:pPr>
            <w:r>
              <w:t xml:space="preserve">№ </w:t>
            </w:r>
            <w:proofErr w:type="spellStart"/>
            <w:r>
              <w:t>п.п</w:t>
            </w:r>
            <w:proofErr w:type="spellEnd"/>
            <w:r>
              <w:t>.</w:t>
            </w:r>
          </w:p>
        </w:tc>
        <w:tc>
          <w:tcPr>
            <w:tcW w:w="1141" w:type="dxa"/>
            <w:tcBorders>
              <w:top w:val="single" w:sz="4" w:space="0" w:color="auto"/>
              <w:left w:val="single" w:sz="4" w:space="0" w:color="auto"/>
            </w:tcBorders>
            <w:shd w:val="clear" w:color="auto" w:fill="FFFFFF"/>
            <w:vAlign w:val="center"/>
          </w:tcPr>
          <w:p w:rsidR="007A1355" w:rsidRDefault="00034799">
            <w:pPr>
              <w:pStyle w:val="a5"/>
              <w:spacing w:line="257" w:lineRule="auto"/>
              <w:ind w:firstLine="0"/>
              <w:jc w:val="center"/>
            </w:pPr>
            <w:r>
              <w:t>№ договора</w:t>
            </w:r>
          </w:p>
        </w:tc>
        <w:tc>
          <w:tcPr>
            <w:tcW w:w="1379" w:type="dxa"/>
            <w:tcBorders>
              <w:top w:val="single" w:sz="4" w:space="0" w:color="auto"/>
              <w:left w:val="single" w:sz="4" w:space="0" w:color="auto"/>
            </w:tcBorders>
            <w:shd w:val="clear" w:color="auto" w:fill="FFFFFF"/>
            <w:vAlign w:val="center"/>
          </w:tcPr>
          <w:p w:rsidR="007A1355" w:rsidRDefault="00034799">
            <w:pPr>
              <w:pStyle w:val="a5"/>
              <w:spacing w:line="254" w:lineRule="auto"/>
              <w:ind w:firstLine="0"/>
              <w:jc w:val="center"/>
            </w:pPr>
            <w:r>
              <w:t>Дата договора</w:t>
            </w:r>
          </w:p>
        </w:tc>
        <w:tc>
          <w:tcPr>
            <w:tcW w:w="1501" w:type="dxa"/>
            <w:tcBorders>
              <w:top w:val="single" w:sz="4" w:space="0" w:color="auto"/>
              <w:left w:val="single" w:sz="4" w:space="0" w:color="auto"/>
            </w:tcBorders>
            <w:shd w:val="clear" w:color="auto" w:fill="FFFFFF"/>
            <w:vAlign w:val="center"/>
          </w:tcPr>
          <w:p w:rsidR="007A1355" w:rsidRDefault="00034799">
            <w:pPr>
              <w:pStyle w:val="a5"/>
              <w:spacing w:line="254" w:lineRule="auto"/>
              <w:ind w:firstLine="0"/>
              <w:jc w:val="center"/>
            </w:pPr>
            <w:r>
              <w:t>Номер сертификата</w:t>
            </w:r>
          </w:p>
        </w:tc>
        <w:tc>
          <w:tcPr>
            <w:tcW w:w="1195" w:type="dxa"/>
            <w:tcBorders>
              <w:top w:val="single" w:sz="4" w:space="0" w:color="auto"/>
              <w:left w:val="single" w:sz="4" w:space="0" w:color="auto"/>
            </w:tcBorders>
            <w:shd w:val="clear" w:color="auto" w:fill="FFFFFF"/>
          </w:tcPr>
          <w:p w:rsidR="007A1355" w:rsidRDefault="00B05C2C">
            <w:pPr>
              <w:pStyle w:val="a5"/>
              <w:spacing w:line="269" w:lineRule="auto"/>
              <w:ind w:firstLine="0"/>
              <w:jc w:val="center"/>
            </w:pPr>
            <w:r>
              <w:t>Цена услуги, руб.</w:t>
            </w:r>
          </w:p>
        </w:tc>
        <w:tc>
          <w:tcPr>
            <w:tcW w:w="1278" w:type="dxa"/>
            <w:tcBorders>
              <w:top w:val="single" w:sz="4" w:space="0" w:color="auto"/>
              <w:left w:val="single" w:sz="4" w:space="0" w:color="auto"/>
            </w:tcBorders>
            <w:shd w:val="clear" w:color="auto" w:fill="FFFFFF"/>
          </w:tcPr>
          <w:p w:rsidR="007A1355" w:rsidRDefault="00034799">
            <w:pPr>
              <w:pStyle w:val="a5"/>
              <w:spacing w:line="254" w:lineRule="auto"/>
              <w:ind w:firstLine="0"/>
              <w:jc w:val="center"/>
            </w:pPr>
            <w:r>
              <w:t>Объем услуги, часов</w:t>
            </w:r>
          </w:p>
        </w:tc>
        <w:tc>
          <w:tcPr>
            <w:tcW w:w="1987" w:type="dxa"/>
            <w:tcBorders>
              <w:top w:val="single" w:sz="4" w:space="0" w:color="auto"/>
              <w:left w:val="single" w:sz="4" w:space="0" w:color="auto"/>
              <w:right w:val="single" w:sz="4" w:space="0" w:color="auto"/>
            </w:tcBorders>
            <w:shd w:val="clear" w:color="auto" w:fill="FFFFFF"/>
          </w:tcPr>
          <w:p w:rsidR="007A1355" w:rsidRDefault="00034799">
            <w:pPr>
              <w:pStyle w:val="a5"/>
              <w:spacing w:line="254" w:lineRule="auto"/>
              <w:ind w:firstLine="0"/>
              <w:jc w:val="center"/>
            </w:pPr>
            <w:r>
              <w:t>Обязательство по оплате, рублей</w:t>
            </w:r>
          </w:p>
        </w:tc>
      </w:tr>
      <w:tr w:rsidR="007A1355">
        <w:trPr>
          <w:trHeight w:hRule="exact" w:val="472"/>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79" w:type="dxa"/>
            <w:tcBorders>
              <w:top w:val="single" w:sz="4" w:space="0" w:color="auto"/>
              <w:left w:val="single" w:sz="4" w:space="0" w:color="auto"/>
            </w:tcBorders>
            <w:shd w:val="clear" w:color="auto" w:fill="FFFFFF"/>
          </w:tcPr>
          <w:p w:rsidR="007A1355" w:rsidRDefault="007A1355">
            <w:pPr>
              <w:rPr>
                <w:sz w:val="10"/>
                <w:szCs w:val="10"/>
              </w:rPr>
            </w:pPr>
          </w:p>
        </w:tc>
        <w:tc>
          <w:tcPr>
            <w:tcW w:w="1501"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72"/>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79" w:type="dxa"/>
            <w:tcBorders>
              <w:top w:val="single" w:sz="4" w:space="0" w:color="auto"/>
              <w:left w:val="single" w:sz="4" w:space="0" w:color="auto"/>
            </w:tcBorders>
            <w:shd w:val="clear" w:color="auto" w:fill="FFFFFF"/>
          </w:tcPr>
          <w:p w:rsidR="007A1355" w:rsidRDefault="007A1355">
            <w:pPr>
              <w:rPr>
                <w:sz w:val="10"/>
                <w:szCs w:val="10"/>
              </w:rPr>
            </w:pPr>
          </w:p>
        </w:tc>
        <w:tc>
          <w:tcPr>
            <w:tcW w:w="1501"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57"/>
          <w:jc w:val="center"/>
        </w:trPr>
        <w:tc>
          <w:tcPr>
            <w:tcW w:w="594" w:type="dxa"/>
            <w:tcBorders>
              <w:top w:val="single" w:sz="4" w:space="0" w:color="auto"/>
              <w:left w:val="single" w:sz="4" w:space="0" w:color="auto"/>
            </w:tcBorders>
            <w:shd w:val="clear" w:color="auto" w:fill="FFFFFF"/>
          </w:tcPr>
          <w:p w:rsidR="007A1355" w:rsidRDefault="007A1355">
            <w:pPr>
              <w:rPr>
                <w:sz w:val="10"/>
                <w:szCs w:val="10"/>
              </w:rPr>
            </w:pPr>
          </w:p>
        </w:tc>
        <w:tc>
          <w:tcPr>
            <w:tcW w:w="1141" w:type="dxa"/>
            <w:tcBorders>
              <w:top w:val="single" w:sz="4" w:space="0" w:color="auto"/>
              <w:left w:val="single" w:sz="4" w:space="0" w:color="auto"/>
            </w:tcBorders>
            <w:shd w:val="clear" w:color="auto" w:fill="FFFFFF"/>
          </w:tcPr>
          <w:p w:rsidR="007A1355" w:rsidRDefault="007A1355">
            <w:pPr>
              <w:rPr>
                <w:sz w:val="10"/>
                <w:szCs w:val="10"/>
              </w:rPr>
            </w:pPr>
          </w:p>
        </w:tc>
        <w:tc>
          <w:tcPr>
            <w:tcW w:w="1379" w:type="dxa"/>
            <w:tcBorders>
              <w:top w:val="single" w:sz="4" w:space="0" w:color="auto"/>
              <w:left w:val="single" w:sz="4" w:space="0" w:color="auto"/>
            </w:tcBorders>
            <w:shd w:val="clear" w:color="auto" w:fill="FFFFFF"/>
          </w:tcPr>
          <w:p w:rsidR="007A1355" w:rsidRDefault="007A1355">
            <w:pPr>
              <w:rPr>
                <w:sz w:val="10"/>
                <w:szCs w:val="10"/>
              </w:rPr>
            </w:pPr>
          </w:p>
        </w:tc>
        <w:tc>
          <w:tcPr>
            <w:tcW w:w="1501" w:type="dxa"/>
            <w:tcBorders>
              <w:top w:val="single" w:sz="4" w:space="0" w:color="auto"/>
              <w:left w:val="single" w:sz="4" w:space="0" w:color="auto"/>
            </w:tcBorders>
            <w:shd w:val="clear" w:color="auto" w:fill="FFFFFF"/>
          </w:tcPr>
          <w:p w:rsidR="007A1355" w:rsidRDefault="007A1355">
            <w:pPr>
              <w:rPr>
                <w:sz w:val="10"/>
                <w:szCs w:val="10"/>
              </w:rPr>
            </w:pPr>
          </w:p>
        </w:tc>
        <w:tc>
          <w:tcPr>
            <w:tcW w:w="1195" w:type="dxa"/>
            <w:tcBorders>
              <w:top w:val="single" w:sz="4" w:space="0" w:color="auto"/>
              <w:left w:val="single" w:sz="4" w:space="0" w:color="auto"/>
            </w:tcBorders>
            <w:shd w:val="clear" w:color="auto" w:fill="FFFFFF"/>
          </w:tcPr>
          <w:p w:rsidR="007A1355" w:rsidRDefault="007A1355">
            <w:pPr>
              <w:rPr>
                <w:sz w:val="10"/>
                <w:szCs w:val="10"/>
              </w:rPr>
            </w:pPr>
          </w:p>
        </w:tc>
        <w:tc>
          <w:tcPr>
            <w:tcW w:w="1278" w:type="dxa"/>
            <w:tcBorders>
              <w:top w:val="single" w:sz="4" w:space="0" w:color="auto"/>
              <w:left w:val="single" w:sz="4" w:space="0" w:color="auto"/>
            </w:tcBorders>
            <w:shd w:val="clear" w:color="auto" w:fill="FFFFFF"/>
          </w:tcPr>
          <w:p w:rsidR="007A1355" w:rsidRDefault="007A1355">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7A1355" w:rsidRDefault="007A1355">
            <w:pPr>
              <w:rPr>
                <w:sz w:val="10"/>
                <w:szCs w:val="10"/>
              </w:rPr>
            </w:pPr>
          </w:p>
        </w:tc>
      </w:tr>
      <w:tr w:rsidR="007A1355">
        <w:trPr>
          <w:trHeight w:hRule="exact" w:val="482"/>
          <w:jc w:val="center"/>
        </w:trPr>
        <w:tc>
          <w:tcPr>
            <w:tcW w:w="7088" w:type="dxa"/>
            <w:gridSpan w:val="6"/>
            <w:tcBorders>
              <w:top w:val="single" w:sz="4" w:space="0" w:color="auto"/>
              <w:left w:val="single" w:sz="4" w:space="0" w:color="auto"/>
              <w:bottom w:val="single" w:sz="4" w:space="0" w:color="auto"/>
            </w:tcBorders>
            <w:shd w:val="clear" w:color="auto" w:fill="FFFFFF"/>
          </w:tcPr>
          <w:p w:rsidR="007A1355" w:rsidRDefault="00034799">
            <w:pPr>
              <w:pStyle w:val="a5"/>
              <w:ind w:firstLine="0"/>
              <w:jc w:val="center"/>
            </w:pPr>
            <w:r>
              <w:t>Совокупный объем обязательств Уполномоченного органа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7A1355" w:rsidRDefault="007A1355">
            <w:pPr>
              <w:rPr>
                <w:sz w:val="10"/>
                <w:szCs w:val="10"/>
              </w:rPr>
            </w:pPr>
          </w:p>
        </w:tc>
      </w:tr>
    </w:tbl>
    <w:p w:rsidR="007A1355" w:rsidRDefault="007A1355">
      <w:pPr>
        <w:spacing w:after="1459" w:line="1" w:lineRule="exact"/>
      </w:pPr>
    </w:p>
    <w:p w:rsidR="007A1355" w:rsidRDefault="00034799">
      <w:pPr>
        <w:pStyle w:val="1"/>
        <w:spacing w:after="480"/>
        <w:ind w:firstLine="0"/>
        <w:jc w:val="center"/>
      </w:pPr>
      <w:r>
        <w:t>Наименование Исполнителя образовательных услуг</w:t>
      </w:r>
    </w:p>
    <w:p w:rsidR="00B05C2C" w:rsidRDefault="00B05C2C" w:rsidP="00B05C2C">
      <w:pPr>
        <w:pStyle w:val="1"/>
        <w:spacing w:after="480"/>
        <w:ind w:firstLine="0"/>
      </w:pPr>
      <w:r>
        <w:t>Руководитель</w:t>
      </w:r>
      <w:r>
        <w:tab/>
      </w:r>
      <w:r>
        <w:tab/>
      </w:r>
      <w:r>
        <w:tab/>
      </w:r>
      <w:r>
        <w:tab/>
      </w:r>
      <w:r>
        <w:tab/>
      </w:r>
      <w:r>
        <w:tab/>
      </w:r>
      <w:r>
        <w:tab/>
        <w:t>Главный бухгалтер</w:t>
      </w:r>
    </w:p>
    <w:p w:rsidR="00B05C2C" w:rsidRDefault="00B05C2C" w:rsidP="00B05C2C">
      <w:pPr>
        <w:pStyle w:val="1"/>
        <w:spacing w:after="480"/>
        <w:ind w:firstLine="0"/>
      </w:pPr>
      <w:r>
        <w:t>_______________/ _______________/</w:t>
      </w:r>
      <w:r>
        <w:tab/>
      </w:r>
      <w:r>
        <w:tab/>
      </w:r>
      <w:r>
        <w:tab/>
        <w:t>_______________/ ______________/</w:t>
      </w:r>
    </w:p>
    <w:p w:rsidR="00B05C2C" w:rsidRDefault="00B05C2C">
      <w:pPr>
        <w:pStyle w:val="1"/>
        <w:spacing w:after="260"/>
        <w:ind w:firstLine="0"/>
        <w:jc w:val="center"/>
        <w:rPr>
          <w:b/>
          <w:bCs/>
        </w:rPr>
      </w:pPr>
    </w:p>
    <w:p w:rsidR="00B05C2C" w:rsidRDefault="00B05C2C">
      <w:pPr>
        <w:pStyle w:val="1"/>
        <w:spacing w:after="260"/>
        <w:ind w:firstLine="0"/>
        <w:jc w:val="center"/>
        <w:rPr>
          <w:b/>
          <w:bCs/>
        </w:rPr>
      </w:pPr>
    </w:p>
    <w:p w:rsidR="00034799" w:rsidRDefault="00034799">
      <w:pPr>
        <w:pStyle w:val="1"/>
        <w:spacing w:after="260"/>
        <w:ind w:firstLine="0"/>
        <w:jc w:val="center"/>
        <w:rPr>
          <w:b/>
          <w:bCs/>
        </w:rPr>
      </w:pPr>
    </w:p>
    <w:p w:rsidR="00034799" w:rsidRDefault="00034799">
      <w:pPr>
        <w:pStyle w:val="1"/>
        <w:spacing w:after="260"/>
        <w:ind w:firstLine="0"/>
        <w:jc w:val="center"/>
        <w:rPr>
          <w:b/>
          <w:bCs/>
        </w:rPr>
      </w:pPr>
    </w:p>
    <w:p w:rsidR="00034799" w:rsidRDefault="00034799">
      <w:pPr>
        <w:pStyle w:val="1"/>
        <w:spacing w:after="260"/>
        <w:ind w:firstLine="0"/>
        <w:jc w:val="center"/>
        <w:rPr>
          <w:b/>
          <w:bCs/>
        </w:rPr>
      </w:pPr>
    </w:p>
    <w:p w:rsidR="00034799" w:rsidRDefault="00034799">
      <w:pPr>
        <w:pStyle w:val="1"/>
        <w:spacing w:after="260"/>
        <w:ind w:firstLine="0"/>
        <w:jc w:val="center"/>
        <w:rPr>
          <w:b/>
          <w:bCs/>
        </w:rPr>
      </w:pPr>
    </w:p>
    <w:p w:rsidR="00034799" w:rsidRPr="00034799" w:rsidRDefault="00034799" w:rsidP="00034799">
      <w:pPr>
        <w:jc w:val="center"/>
        <w:rPr>
          <w:rFonts w:ascii="Times New Roman" w:hAnsi="Times New Roman" w:cs="Times New Roman"/>
          <w:highlight w:val="yellow"/>
        </w:rPr>
      </w:pPr>
      <w:r w:rsidRPr="00034799">
        <w:rPr>
          <w:rFonts w:ascii="Times New Roman" w:hAnsi="Times New Roman" w:cs="Times New Roman"/>
          <w:b/>
          <w:bCs/>
        </w:rPr>
        <w:lastRenderedPageBreak/>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034799" w:rsidRPr="00034799" w:rsidRDefault="00034799" w:rsidP="00034799">
      <w:pPr>
        <w:ind w:firstLine="709"/>
        <w:rPr>
          <w:rFonts w:ascii="Times New Roman" w:hAnsi="Times New Roman" w:cs="Times New Roman"/>
        </w:rPr>
      </w:pPr>
    </w:p>
    <w:p w:rsidR="00034799" w:rsidRPr="00034799" w:rsidRDefault="00034799" w:rsidP="00034799">
      <w:pPr>
        <w:widowControl/>
        <w:numPr>
          <w:ilvl w:val="0"/>
          <w:numId w:val="37"/>
        </w:numPr>
        <w:tabs>
          <w:tab w:val="left" w:pos="142"/>
        </w:tabs>
        <w:autoSpaceDE w:val="0"/>
        <w:autoSpaceDN w:val="0"/>
        <w:adjustRightInd w:val="0"/>
        <w:ind w:left="0" w:firstLine="0"/>
        <w:jc w:val="center"/>
        <w:rPr>
          <w:rFonts w:ascii="Times New Roman" w:hAnsi="Times New Roman" w:cs="Times New Roman"/>
          <w:b/>
        </w:rPr>
      </w:pPr>
      <w:r w:rsidRPr="00034799">
        <w:rPr>
          <w:rFonts w:ascii="Times New Roman" w:hAnsi="Times New Roman" w:cs="Times New Roman"/>
          <w:b/>
        </w:rPr>
        <w:t>Общие положения</w:t>
      </w:r>
    </w:p>
    <w:p w:rsidR="00034799" w:rsidRPr="00034799" w:rsidRDefault="00034799" w:rsidP="00034799">
      <w:pPr>
        <w:tabs>
          <w:tab w:val="left" w:pos="142"/>
        </w:tabs>
        <w:autoSpaceDE w:val="0"/>
        <w:autoSpaceDN w:val="0"/>
        <w:adjustRightInd w:val="0"/>
        <w:jc w:val="center"/>
        <w:rPr>
          <w:rFonts w:ascii="Times New Roman" w:hAnsi="Times New Roman" w:cs="Times New Roman"/>
          <w:b/>
        </w:rPr>
      </w:pPr>
    </w:p>
    <w:p w:rsidR="00034799" w:rsidRPr="00034799" w:rsidRDefault="00034799" w:rsidP="00034799">
      <w:pPr>
        <w:widowControl/>
        <w:numPr>
          <w:ilvl w:val="0"/>
          <w:numId w:val="36"/>
        </w:numPr>
        <w:tabs>
          <w:tab w:val="left" w:pos="1134"/>
        </w:tabs>
        <w:autoSpaceDE w:val="0"/>
        <w:autoSpaceDN w:val="0"/>
        <w:adjustRightInd w:val="0"/>
        <w:ind w:left="0" w:firstLine="709"/>
        <w:jc w:val="both"/>
        <w:rPr>
          <w:rFonts w:ascii="Times New Roman" w:hAnsi="Times New Roman" w:cs="Times New Roman"/>
        </w:rPr>
      </w:pPr>
      <w:r w:rsidRPr="00034799">
        <w:rPr>
          <w:rFonts w:ascii="Times New Roman" w:hAnsi="Times New Roman" w:cs="Times New Roman"/>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034799" w:rsidRPr="00034799" w:rsidRDefault="00034799" w:rsidP="00034799">
      <w:pPr>
        <w:widowControl/>
        <w:numPr>
          <w:ilvl w:val="0"/>
          <w:numId w:val="36"/>
        </w:numPr>
        <w:tabs>
          <w:tab w:val="left" w:pos="1134"/>
        </w:tabs>
        <w:autoSpaceDE w:val="0"/>
        <w:autoSpaceDN w:val="0"/>
        <w:adjustRightInd w:val="0"/>
        <w:ind w:left="0" w:firstLine="709"/>
        <w:jc w:val="both"/>
        <w:rPr>
          <w:rFonts w:ascii="Times New Roman" w:hAnsi="Times New Roman" w:cs="Times New Roman"/>
        </w:rPr>
      </w:pPr>
      <w:r w:rsidRPr="00034799">
        <w:rPr>
          <w:rFonts w:ascii="Times New Roman" w:hAnsi="Times New Roman" w:cs="Times New Roman"/>
        </w:rPr>
        <w:t>Настоящая методика применяется органами местного самоуправления МР «Бабаюртовский район»,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 которых органы местного самоуправления МР «Бабаюртовский район»,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 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МР «Бабаюртовский район» (далее – уполномоченный орган).</w:t>
      </w:r>
    </w:p>
    <w:p w:rsidR="00034799" w:rsidRPr="00034799" w:rsidRDefault="00034799" w:rsidP="00034799">
      <w:pPr>
        <w:widowControl/>
        <w:numPr>
          <w:ilvl w:val="0"/>
          <w:numId w:val="36"/>
        </w:numPr>
        <w:tabs>
          <w:tab w:val="left" w:pos="1134"/>
        </w:tabs>
        <w:autoSpaceDE w:val="0"/>
        <w:autoSpaceDN w:val="0"/>
        <w:adjustRightInd w:val="0"/>
        <w:ind w:left="0" w:firstLine="709"/>
        <w:jc w:val="both"/>
        <w:rPr>
          <w:rFonts w:ascii="Times New Roman" w:hAnsi="Times New Roman" w:cs="Times New Roman"/>
        </w:rPr>
      </w:pPr>
      <w:r w:rsidRPr="00034799">
        <w:rPr>
          <w:rFonts w:ascii="Times New Roman" w:hAnsi="Times New Roman" w:cs="Times New Roman"/>
        </w:rPr>
        <w:t xml:space="preserve">Настоящая </w:t>
      </w:r>
      <w:r w:rsidRPr="00034799">
        <w:rPr>
          <w:rFonts w:ascii="Times New Roman" w:hAnsi="Times New Roman" w:cs="Times New Roman"/>
          <w:bCs/>
        </w:rPr>
        <w:t>М</w:t>
      </w:r>
      <w:r w:rsidRPr="00034799">
        <w:rPr>
          <w:rFonts w:ascii="Times New Roman" w:hAnsi="Times New Roman" w:cs="Times New Roman"/>
        </w:rPr>
        <w:t xml:space="preserve">етодика </w:t>
      </w:r>
      <w:r w:rsidRPr="00034799">
        <w:rPr>
          <w:rFonts w:ascii="Times New Roman" w:hAnsi="Times New Roman" w:cs="Times New Roman"/>
          <w:spacing w:val="-1"/>
        </w:rPr>
        <w:t>разработана в целях:</w:t>
      </w:r>
    </w:p>
    <w:p w:rsidR="00034799" w:rsidRPr="00034799" w:rsidRDefault="00034799" w:rsidP="00034799">
      <w:pPr>
        <w:shd w:val="clear" w:color="auto" w:fill="FFFFFF"/>
        <w:tabs>
          <w:tab w:val="left" w:pos="902"/>
        </w:tabs>
        <w:ind w:firstLine="709"/>
        <w:jc w:val="both"/>
        <w:rPr>
          <w:rFonts w:ascii="Times New Roman" w:hAnsi="Times New Roman" w:cs="Times New Roman"/>
          <w:spacing w:val="-1"/>
        </w:rPr>
      </w:pPr>
      <w:r w:rsidRPr="00034799">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034799">
        <w:rPr>
          <w:rFonts w:ascii="Times New Roman" w:hAnsi="Times New Roman" w:cs="Times New Roman"/>
        </w:rPr>
        <w:t>нормативных затрат на оказание муниципальных услуг по реализации дополнительных общеобразовательных общеразвивающих программ</w:t>
      </w:r>
      <w:r w:rsidRPr="00034799">
        <w:rPr>
          <w:rFonts w:ascii="Times New Roman" w:hAnsi="Times New Roman" w:cs="Times New Roman"/>
          <w:spacing w:val="-1"/>
        </w:rPr>
        <w:t>;</w:t>
      </w:r>
    </w:p>
    <w:p w:rsidR="00034799" w:rsidRPr="00034799" w:rsidRDefault="00034799" w:rsidP="00034799">
      <w:pPr>
        <w:shd w:val="clear" w:color="auto" w:fill="FFFFFF"/>
        <w:tabs>
          <w:tab w:val="left" w:pos="883"/>
        </w:tabs>
        <w:ind w:firstLine="709"/>
        <w:jc w:val="both"/>
        <w:rPr>
          <w:rFonts w:ascii="Times New Roman" w:hAnsi="Times New Roman" w:cs="Times New Roman"/>
        </w:rPr>
      </w:pPr>
      <w:r w:rsidRPr="00034799">
        <w:rPr>
          <w:rFonts w:ascii="Times New Roman" w:hAnsi="Times New Roman" w:cs="Times New Roman"/>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034799" w:rsidRPr="00034799" w:rsidRDefault="00034799" w:rsidP="00034799">
      <w:pPr>
        <w:widowControl/>
        <w:numPr>
          <w:ilvl w:val="0"/>
          <w:numId w:val="36"/>
        </w:numPr>
        <w:tabs>
          <w:tab w:val="left" w:pos="1134"/>
        </w:tabs>
        <w:autoSpaceDE w:val="0"/>
        <w:autoSpaceDN w:val="0"/>
        <w:adjustRightInd w:val="0"/>
        <w:ind w:left="0" w:firstLine="709"/>
        <w:jc w:val="both"/>
        <w:rPr>
          <w:rFonts w:ascii="Times New Roman" w:hAnsi="Times New Roman" w:cs="Times New Roman"/>
        </w:rPr>
      </w:pPr>
      <w:r w:rsidRPr="00034799">
        <w:rPr>
          <w:rFonts w:ascii="Times New Roman" w:hAnsi="Times New Roman" w:cs="Times New Roman"/>
        </w:rPr>
        <w:t>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Pr="00034799">
        <w:rPr>
          <w:rFonts w:ascii="Times New Roman" w:hAnsi="Times New Roman" w:cs="Times New Roman"/>
          <w:spacing w:val="-2"/>
        </w:rPr>
        <w:t>.</w:t>
      </w:r>
    </w:p>
    <w:p w:rsidR="00034799" w:rsidRPr="00034799" w:rsidRDefault="00034799" w:rsidP="00034799">
      <w:pPr>
        <w:shd w:val="clear" w:color="auto" w:fill="FFFFFF"/>
        <w:tabs>
          <w:tab w:val="left" w:pos="883"/>
        </w:tabs>
        <w:ind w:firstLine="885"/>
        <w:rPr>
          <w:rFonts w:ascii="Times New Roman" w:hAnsi="Times New Roman" w:cs="Times New Roman"/>
          <w:spacing w:val="-1"/>
        </w:rPr>
      </w:pPr>
    </w:p>
    <w:p w:rsidR="00034799" w:rsidRPr="00034799" w:rsidRDefault="00034799" w:rsidP="00034799">
      <w:pPr>
        <w:widowControl/>
        <w:numPr>
          <w:ilvl w:val="0"/>
          <w:numId w:val="37"/>
        </w:numPr>
        <w:tabs>
          <w:tab w:val="left" w:pos="142"/>
        </w:tabs>
        <w:autoSpaceDE w:val="0"/>
        <w:autoSpaceDN w:val="0"/>
        <w:adjustRightInd w:val="0"/>
        <w:ind w:left="0" w:firstLine="0"/>
        <w:jc w:val="center"/>
        <w:outlineLvl w:val="1"/>
        <w:rPr>
          <w:rFonts w:ascii="Times New Roman" w:hAnsi="Times New Roman" w:cs="Times New Roman"/>
          <w:b/>
        </w:rPr>
      </w:pPr>
      <w:r w:rsidRPr="00034799">
        <w:rPr>
          <w:rFonts w:ascii="Times New Roman" w:hAnsi="Times New Roman" w:cs="Times New Roman"/>
          <w:b/>
        </w:rPr>
        <w:t>Расчет нормативных затрат на оказание муниципальных услуг по реализации дополнительных общеобразовательных общеразвивающих программ</w:t>
      </w:r>
    </w:p>
    <w:p w:rsidR="00034799" w:rsidRPr="00034799" w:rsidRDefault="00034799" w:rsidP="00034799">
      <w:pPr>
        <w:pStyle w:val="a8"/>
        <w:ind w:firstLine="885"/>
      </w:pPr>
    </w:p>
    <w:p w:rsidR="00034799" w:rsidRPr="00034799" w:rsidRDefault="00034799" w:rsidP="00034799">
      <w:pPr>
        <w:widowControl/>
        <w:numPr>
          <w:ilvl w:val="0"/>
          <w:numId w:val="36"/>
        </w:numPr>
        <w:kinsoku w:val="0"/>
        <w:overflowPunct w:val="0"/>
        <w:ind w:left="0" w:firstLine="709"/>
        <w:jc w:val="both"/>
        <w:textAlignment w:val="baseline"/>
        <w:rPr>
          <w:rFonts w:ascii="Times New Roman" w:hAnsi="Times New Roman" w:cs="Times New Roman"/>
        </w:rPr>
      </w:pPr>
      <w:r w:rsidRPr="00034799">
        <w:rPr>
          <w:rFonts w:ascii="Times New Roman" w:eastAsia="MS PGothic" w:hAnsi="Times New Roman" w:cs="Times New Roman"/>
          <w:bCs/>
          <w:kern w:val="24"/>
        </w:rPr>
        <w:t>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034799" w:rsidRPr="00034799" w:rsidRDefault="00034799" w:rsidP="00034799">
      <w:pPr>
        <w:widowControl/>
        <w:numPr>
          <w:ilvl w:val="0"/>
          <w:numId w:val="36"/>
        </w:numPr>
        <w:kinsoku w:val="0"/>
        <w:overflowPunct w:val="0"/>
        <w:ind w:left="0" w:firstLine="709"/>
        <w:jc w:val="both"/>
        <w:textAlignment w:val="baseline"/>
        <w:rPr>
          <w:rFonts w:ascii="Times New Roman" w:hAnsi="Times New Roman" w:cs="Times New Roman"/>
        </w:rPr>
      </w:pPr>
      <w:r w:rsidRPr="00034799">
        <w:rPr>
          <w:rFonts w:ascii="Times New Roman" w:hAnsi="Times New Roman" w:cs="Times New Roman"/>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034799" w:rsidRPr="00034799" w:rsidRDefault="00000000" w:rsidP="00034799">
      <w:pPr>
        <w:tabs>
          <w:tab w:val="left" w:pos="851"/>
        </w:tabs>
        <w:ind w:left="568"/>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 xml:space="preserve">баз </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K</m:t>
            </m:r>
          </m:e>
          <m:sub>
            <m:r>
              <m:rPr>
                <m:sty m:val="p"/>
              </m:rPr>
              <w:rPr>
                <w:rFonts w:ascii="Cambria Math" w:hAnsi="Cambria Math" w:cs="Times New Roman"/>
              </w:rPr>
              <m:t>отр</m:t>
            </m:r>
          </m:sub>
        </m:sSub>
      </m:oMath>
      <w:r w:rsidR="00034799" w:rsidRPr="00034799">
        <w:rPr>
          <w:rFonts w:ascii="Times New Roman" w:hAnsi="Times New Roman" w:cs="Times New Roman"/>
        </w:rPr>
        <w:t xml:space="preserve">  , где</w:t>
      </w:r>
    </w:p>
    <w:p w:rsidR="00034799" w:rsidRPr="00034799" w:rsidDel="000A27CD" w:rsidRDefault="00000000" w:rsidP="00034799">
      <w:pPr>
        <w:tabs>
          <w:tab w:val="left" w:pos="851"/>
        </w:tabs>
        <w:ind w:firstLine="568"/>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oMath>
      <w:r w:rsidR="00034799" w:rsidRPr="00034799" w:rsidDel="000A27CD">
        <w:rPr>
          <w:rFonts w:ascii="Times New Roman" w:hAnsi="Times New Roman" w:cs="Times New Roman"/>
        </w:rPr>
        <w:t xml:space="preserve">– нормативные затраты на оказание i-ой </w:t>
      </w:r>
      <w:r w:rsidR="00034799" w:rsidRPr="00034799">
        <w:rPr>
          <w:rFonts w:ascii="Times New Roman" w:hAnsi="Times New Roman" w:cs="Times New Roman"/>
        </w:rPr>
        <w:t xml:space="preserve">муниципальной </w:t>
      </w:r>
      <w:r w:rsidR="00034799" w:rsidRPr="00034799" w:rsidDel="000A27CD">
        <w:rPr>
          <w:rFonts w:ascii="Times New Roman" w:hAnsi="Times New Roman" w:cs="Times New Roman"/>
        </w:rPr>
        <w:t>услуги по реализации дополнительных общеобразовательных общеразвивающих программ;</w:t>
      </w:r>
    </w:p>
    <w:p w:rsidR="00034799" w:rsidRPr="00034799" w:rsidRDefault="00000000" w:rsidP="00034799">
      <w:pPr>
        <w:tabs>
          <w:tab w:val="left" w:pos="851"/>
        </w:tabs>
        <w:ind w:firstLine="568"/>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 xml:space="preserve">баз </m:t>
            </m:r>
          </m:sub>
        </m:sSub>
      </m:oMath>
      <w:r w:rsidR="00034799" w:rsidRPr="00034799">
        <w:rPr>
          <w:rFonts w:ascii="Times New Roman" w:hAnsi="Times New Roman" w:cs="Times New Roman"/>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034799" w:rsidRPr="00034799" w:rsidRDefault="00000000" w:rsidP="00034799">
      <w:pPr>
        <w:tabs>
          <w:tab w:val="left" w:pos="851"/>
        </w:tabs>
        <w:ind w:firstLine="568"/>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K</m:t>
            </m:r>
          </m:e>
          <m:sub>
            <m:r>
              <m:rPr>
                <m:sty m:val="p"/>
              </m:rPr>
              <w:rPr>
                <w:rFonts w:ascii="Cambria Math" w:hAnsi="Cambria Math" w:cs="Times New Roman"/>
              </w:rPr>
              <m:t>отр</m:t>
            </m:r>
          </m:sub>
        </m:sSub>
      </m:oMath>
      <w:r w:rsidR="00034799" w:rsidRPr="00034799">
        <w:rPr>
          <w:rFonts w:ascii="Times New Roman" w:hAnsi="Times New Roman" w:cs="Times New Roman"/>
        </w:rPr>
        <w:t xml:space="preserve"> –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 Значения отраслевых коэффициентов устанавливаются уполномоченным органом.</w:t>
      </w:r>
    </w:p>
    <w:p w:rsidR="00034799" w:rsidRPr="00034799" w:rsidRDefault="00034799" w:rsidP="00034799">
      <w:pPr>
        <w:pStyle w:val="a6"/>
        <w:widowControl w:val="0"/>
        <w:numPr>
          <w:ilvl w:val="0"/>
          <w:numId w:val="36"/>
        </w:numPr>
        <w:tabs>
          <w:tab w:val="left" w:pos="0"/>
        </w:tabs>
        <w:autoSpaceDE w:val="0"/>
        <w:autoSpaceDN w:val="0"/>
        <w:adjustRightInd w:val="0"/>
        <w:ind w:left="0" w:firstLine="709"/>
        <w:jc w:val="both"/>
      </w:pPr>
      <w:r w:rsidRPr="00034799">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034799" w:rsidRPr="00034799" w:rsidRDefault="00000000" w:rsidP="00034799">
      <w:pPr>
        <w:tabs>
          <w:tab w:val="left" w:pos="851"/>
        </w:tabs>
        <w:ind w:left="568"/>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Sub>
        <m:r>
          <m:rPr>
            <m:sty m:val="p"/>
          </m:rPr>
          <w:rPr>
            <w:rFonts w:ascii="Cambria Math" w:hAnsi="Cambria Math" w:cs="Times New Roman"/>
          </w:rPr>
          <m:t xml:space="preserve">= </m:t>
        </m:r>
        <m:sSubSup>
          <m:sSubSupPr>
            <m:ctrlPr>
              <w:rPr>
                <w:rFonts w:ascii="Cambria Math" w:hAnsi="Cambria Math" w:cs="Times New Roman"/>
              </w:rPr>
            </m:ctrlPr>
          </m:sSubSup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up>
            <m:r>
              <m:rPr>
                <m:sty m:val="p"/>
              </m:rPr>
              <w:rPr>
                <w:rFonts w:ascii="Cambria Math" w:hAnsi="Cambria Math" w:cs="Times New Roman"/>
              </w:rPr>
              <m:t>непоср</m:t>
            </m:r>
          </m:sup>
        </m:sSubSup>
        <m:r>
          <m:rPr>
            <m:sty m:val="p"/>
          </m:rPr>
          <w:rPr>
            <w:rFonts w:ascii="Cambria Math" w:hAnsi="Cambria Math" w:cs="Times New Roman"/>
          </w:rPr>
          <m:t xml:space="preserve">+ </m:t>
        </m:r>
        <m:sSubSup>
          <m:sSubSupPr>
            <m:ctrlPr>
              <w:rPr>
                <w:rFonts w:ascii="Cambria Math" w:hAnsi="Cambria Math" w:cs="Times New Roman"/>
              </w:rPr>
            </m:ctrlPr>
          </m:sSubSup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up>
            <m:r>
              <m:rPr>
                <m:sty m:val="p"/>
              </m:rPr>
              <w:rPr>
                <w:rFonts w:ascii="Cambria Math" w:hAnsi="Cambria Math" w:cs="Times New Roman"/>
              </w:rPr>
              <m:t>общ</m:t>
            </m:r>
          </m:sup>
        </m:sSubSup>
      </m:oMath>
      <w:r w:rsidR="00034799" w:rsidRPr="00034799">
        <w:rPr>
          <w:rFonts w:ascii="Times New Roman" w:hAnsi="Times New Roman" w:cs="Times New Roman"/>
        </w:rPr>
        <w:t xml:space="preserve">  , где</w:t>
      </w:r>
    </w:p>
    <w:p w:rsidR="00034799" w:rsidRPr="00034799" w:rsidRDefault="00000000" w:rsidP="00034799">
      <w:pPr>
        <w:tabs>
          <w:tab w:val="left" w:pos="851"/>
        </w:tabs>
        <w:ind w:firstLine="568"/>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Sub>
      </m:oMath>
      <w:r w:rsidR="00034799" w:rsidRPr="00034799">
        <w:rPr>
          <w:rFonts w:ascii="Times New Roman" w:hAnsi="Times New Roman" w:cs="Times New Roman"/>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034799" w:rsidRPr="00034799" w:rsidRDefault="00000000" w:rsidP="00034799">
      <w:pPr>
        <w:tabs>
          <w:tab w:val="left" w:pos="851"/>
        </w:tabs>
        <w:ind w:firstLine="568"/>
        <w:jc w:val="both"/>
        <w:rPr>
          <w:rFonts w:ascii="Times New Roman" w:hAnsi="Times New Roman" w:cs="Times New Roman"/>
        </w:rPr>
      </w:pPr>
      <m:oMath>
        <m:sSubSup>
          <m:sSubSupPr>
            <m:ctrlPr>
              <w:rPr>
                <w:rFonts w:ascii="Cambria Math" w:hAnsi="Cambria Math" w:cs="Times New Roman"/>
              </w:rPr>
            </m:ctrlPr>
          </m:sSubSup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up>
            <m:r>
              <m:rPr>
                <m:sty m:val="p"/>
              </m:rPr>
              <w:rPr>
                <w:rFonts w:ascii="Cambria Math" w:hAnsi="Cambria Math" w:cs="Times New Roman"/>
              </w:rPr>
              <m:t>непоср</m:t>
            </m:r>
          </m:sup>
        </m:sSubSup>
      </m:oMath>
      <w:r w:rsidR="00034799" w:rsidRPr="00034799">
        <w:rPr>
          <w:rFonts w:ascii="Times New Roman" w:hAnsi="Times New Roman" w:cs="Times New Roman"/>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034799" w:rsidRPr="00034799" w:rsidRDefault="00000000" w:rsidP="00034799">
      <w:pPr>
        <w:tabs>
          <w:tab w:val="left" w:pos="851"/>
        </w:tabs>
        <w:ind w:firstLine="568"/>
        <w:jc w:val="both"/>
        <w:rPr>
          <w:rFonts w:ascii="Times New Roman" w:hAnsi="Times New Roman" w:cs="Times New Roman"/>
        </w:rPr>
      </w:pPr>
      <m:oMath>
        <m:sSubSup>
          <m:sSubSupPr>
            <m:ctrlPr>
              <w:rPr>
                <w:rFonts w:ascii="Cambria Math" w:hAnsi="Cambria Math" w:cs="Times New Roman"/>
              </w:rPr>
            </m:ctrlPr>
          </m:sSubSupPr>
          <m:e>
            <m:r>
              <w:rPr>
                <w:rFonts w:ascii="Cambria Math" w:hAnsi="Cambria Math" w:cs="Times New Roman"/>
              </w:rPr>
              <m:t>N</m:t>
            </m:r>
          </m:e>
          <m:sub>
            <m:r>
              <w:rPr>
                <w:rFonts w:ascii="Cambria Math" w:hAnsi="Cambria Math" w:cs="Times New Roman"/>
              </w:rPr>
              <m:t>i</m:t>
            </m:r>
            <m:r>
              <m:rPr>
                <m:sty m:val="p"/>
              </m:rPr>
              <w:rPr>
                <w:rFonts w:ascii="Cambria Math" w:hAnsi="Cambria Math" w:cs="Times New Roman"/>
              </w:rPr>
              <m:t>баз</m:t>
            </m:r>
          </m:sub>
          <m:sup>
            <m:r>
              <m:rPr>
                <m:sty m:val="p"/>
              </m:rPr>
              <w:rPr>
                <w:rFonts w:ascii="Cambria Math" w:hAnsi="Cambria Math" w:cs="Times New Roman"/>
              </w:rPr>
              <m:t>общ</m:t>
            </m:r>
          </m:sup>
        </m:sSubSup>
      </m:oMath>
      <w:r w:rsidR="00034799" w:rsidRPr="00034799">
        <w:rPr>
          <w:rFonts w:ascii="Times New Roman" w:hAnsi="Times New Roman" w:cs="Times New Roman"/>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034799" w:rsidRPr="00034799" w:rsidRDefault="00034799" w:rsidP="00034799">
      <w:pPr>
        <w:pStyle w:val="a6"/>
        <w:widowControl w:val="0"/>
        <w:numPr>
          <w:ilvl w:val="0"/>
          <w:numId w:val="36"/>
        </w:numPr>
        <w:tabs>
          <w:tab w:val="left" w:pos="0"/>
        </w:tabs>
        <w:autoSpaceDE w:val="0"/>
        <w:autoSpaceDN w:val="0"/>
        <w:adjustRightInd w:val="0"/>
        <w:ind w:left="0" w:firstLine="567"/>
        <w:jc w:val="both"/>
      </w:pPr>
      <w:r w:rsidRPr="00034799">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034799" w:rsidRPr="00034799" w:rsidRDefault="00034799" w:rsidP="00034799">
      <w:pPr>
        <w:pStyle w:val="a6"/>
        <w:tabs>
          <w:tab w:val="left" w:pos="851"/>
        </w:tabs>
        <w:ind w:left="568"/>
      </w:pPr>
      <w:r w:rsidRPr="00034799">
        <w:tab/>
      </w:r>
      <m:oMath>
        <m:sSubSup>
          <m:sSubSupPr>
            <m:ctrlPr>
              <w:rPr>
                <w:rFonts w:ascii="Cambria Math" w:hAnsi="Cambria Math"/>
              </w:rPr>
            </m:ctrlPr>
          </m:sSubSupPr>
          <m:e>
            <m:r>
              <w:rPr>
                <w:rFonts w:ascii="Cambria Math" w:hAnsi="Cambria Math"/>
              </w:rPr>
              <m:t>N</m:t>
            </m:r>
          </m:e>
          <m:sub>
            <m:r>
              <w:rPr>
                <w:rFonts w:ascii="Cambria Math" w:hAnsi="Cambria Math"/>
              </w:rPr>
              <m:t>i</m:t>
            </m:r>
            <m:r>
              <m:rPr>
                <m:sty m:val="p"/>
              </m:rPr>
              <w:rPr>
                <w:rFonts w:ascii="Cambria Math" w:hAnsi="Cambria Math"/>
              </w:rPr>
              <m:t>баз</m:t>
            </m:r>
          </m:sub>
          <m:sup>
            <m:r>
              <m:rPr>
                <m:sty m:val="p"/>
              </m:rPr>
              <w:rPr>
                <w:rFonts w:ascii="Cambria Math" w:hAnsi="Cambria Math"/>
              </w:rPr>
              <m:t>непоср</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t>
            </m:r>
            <m:r>
              <m:rPr>
                <m:sty m:val="p"/>
              </m:rPr>
              <w:rPr>
                <w:rFonts w:ascii="Cambria Math" w:hAnsi="Cambria Math"/>
              </w:rPr>
              <m:t>баз</m:t>
            </m:r>
          </m:sub>
          <m:sup>
            <m:r>
              <m:rPr>
                <m:sty m:val="p"/>
              </m:rPr>
              <w:rPr>
                <w:rFonts w:ascii="Cambria Math" w:hAnsi="Cambria Math"/>
              </w:rPr>
              <m:t>ОТ1</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m:t>
            </m:r>
            <m:r>
              <m:rPr>
                <m:sty m:val="p"/>
              </m:rPr>
              <w:rPr>
                <w:rFonts w:ascii="Cambria Math" w:hAnsi="Cambria Math"/>
              </w:rPr>
              <m:t>баз</m:t>
            </m:r>
          </m:sub>
          <m:sup>
            <m:r>
              <m:rPr>
                <m:sty m:val="p"/>
              </m:rPr>
              <w:rPr>
                <w:rFonts w:ascii="Cambria Math" w:hAnsi="Cambria Math"/>
              </w:rPr>
              <m:t>ИНЗ</m:t>
            </m:r>
          </m:sup>
        </m:sSubSup>
        <m:r>
          <m:rPr>
            <m:sty m:val="p"/>
          </m:rPr>
          <w:rPr>
            <w:rFonts w:ascii="Cambria Math" w:hAnsi="Cambria Math"/>
          </w:rPr>
          <m:t xml:space="preserve"> + </m:t>
        </m:r>
        <m:sSubSup>
          <m:sSubSupPr>
            <m:ctrlPr>
              <w:rPr>
                <w:rFonts w:ascii="Cambria Math" w:hAnsi="Cambria Math"/>
              </w:rPr>
            </m:ctrlPr>
          </m:sSubSupPr>
          <m:e>
            <m:r>
              <w:rPr>
                <w:rFonts w:ascii="Cambria Math" w:hAnsi="Cambria Math"/>
              </w:rPr>
              <m:t>N</m:t>
            </m:r>
          </m:e>
          <m:sub>
            <m:r>
              <w:rPr>
                <w:rFonts w:ascii="Cambria Math" w:hAnsi="Cambria Math"/>
              </w:rPr>
              <m:t>i</m:t>
            </m:r>
            <m:r>
              <m:rPr>
                <m:sty m:val="p"/>
              </m:rPr>
              <w:rPr>
                <w:rFonts w:ascii="Cambria Math" w:hAnsi="Cambria Math"/>
              </w:rPr>
              <m:t>баз</m:t>
            </m:r>
          </m:sub>
          <m:sup>
            <m:r>
              <m:rPr>
                <m:sty m:val="p"/>
              </m:rPr>
              <w:rPr>
                <w:rFonts w:ascii="Cambria Math" w:hAnsi="Cambria Math"/>
              </w:rPr>
              <m:t>МЗ</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i</m:t>
            </m:r>
            <m:r>
              <m:rPr>
                <m:sty m:val="p"/>
              </m:rPr>
              <w:rPr>
                <w:rFonts w:ascii="Cambria Math" w:hAnsi="Cambria Math"/>
              </w:rPr>
              <m:t>баз</m:t>
            </m:r>
          </m:sub>
          <m:sup>
            <m:r>
              <m:rPr>
                <m:sty m:val="p"/>
              </m:rPr>
              <w:rPr>
                <w:rFonts w:ascii="Cambria Math" w:hAnsi="Cambria Math"/>
              </w:rPr>
              <m:t>УЧ</m:t>
            </m:r>
          </m:sup>
        </m:sSubSup>
      </m:oMath>
      <w:r w:rsidRPr="00034799">
        <w:t>, где</w:t>
      </w:r>
    </w:p>
    <w:p w:rsidR="00034799" w:rsidRPr="00034799" w:rsidRDefault="00000000" w:rsidP="00034799">
      <w:pPr>
        <w:pStyle w:val="a6"/>
        <w:widowControl w:val="0"/>
        <w:numPr>
          <w:ilvl w:val="0"/>
          <w:numId w:val="38"/>
        </w:numPr>
        <w:tabs>
          <w:tab w:val="left" w:pos="1418"/>
        </w:tabs>
        <w:autoSpaceDE w:val="0"/>
        <w:autoSpaceDN w:val="0"/>
        <w:adjustRightInd w:val="0"/>
        <w:ind w:left="0" w:firstLine="567"/>
        <w:jc w:val="both"/>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iбаз</m:t>
            </m:r>
          </m:sub>
          <m:sup>
            <m:r>
              <w:rPr>
                <w:rFonts w:ascii="Cambria Math" w:hAnsi="Cambria Math"/>
                <w:spacing w:val="-1"/>
              </w:rPr>
              <m:t>ОТ1</m:t>
            </m:r>
          </m:sup>
        </m:sSubSup>
      </m:oMath>
      <w:r w:rsidR="00034799" w:rsidRPr="00034799">
        <w:t xml:space="preserve"> – затраты на оплату труда педагогических работников, непосредственно связанных с оказанием i-ой муниципальной услуги </w:t>
      </w:r>
      <w:r w:rsidR="00034799" w:rsidRPr="00034799">
        <w:rPr>
          <w:rFonts w:eastAsia="MS PGothic"/>
          <w:bCs/>
          <w:kern w:val="24"/>
        </w:rPr>
        <w:t>по реализации дополнительных общеобразовательных общеразвивающих программ</w:t>
      </w:r>
      <w:r w:rsidR="00034799" w:rsidRPr="00034799">
        <w:t>, в том числе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
    <w:p w:rsidR="00034799" w:rsidRPr="00034799" w:rsidRDefault="00034799" w:rsidP="00034799">
      <w:pPr>
        <w:ind w:firstLine="709"/>
        <w:jc w:val="center"/>
        <w:rPr>
          <w:rFonts w:ascii="Times New Roman" w:eastAsia="MS PGothic" w:hAnsi="Times New Roman" w:cs="Times New Roman"/>
          <w:bCs/>
          <w:kern w:val="24"/>
        </w:rPr>
      </w:pPr>
      <w:r w:rsidRPr="00034799">
        <w:rPr>
          <w:rFonts w:ascii="Times New Roman" w:eastAsia="MS PGothic" w:hAnsi="Times New Roman" w:cs="Times New Roman"/>
          <w:bCs/>
          <w:kern w:val="24"/>
        </w:rPr>
        <w:t xml:space="preserve"> </w:t>
      </w: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ОТ1</m:t>
            </m:r>
          </m:sup>
        </m:sSubSup>
        <m:r>
          <w:rPr>
            <w:rFonts w:ascii="Cambria Math" w:hAnsi="Cambria Math" w:cs="Times New Roman"/>
            <w:spacing w:val="-1"/>
          </w:rPr>
          <m:t>=</m:t>
        </m:r>
        <m:r>
          <w:rPr>
            <w:rFonts w:ascii="Cambria Math" w:hAnsi="Cambria Math" w:cs="Times New Roman"/>
            <w:lang w:val="en-US"/>
          </w:rPr>
          <m:t>W</m:t>
        </m:r>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Q</m:t>
            </m:r>
          </m:e>
          <m:sub>
            <m:r>
              <w:rPr>
                <w:rFonts w:ascii="Cambria Math" w:hAnsi="Cambria Math" w:cs="Times New Roman"/>
                <w:spacing w:val="-1"/>
              </w:rPr>
              <m:t>сред</m:t>
            </m:r>
          </m:sub>
        </m:sSub>
        <m:r>
          <w:rPr>
            <w:rFonts w:ascii="Cambria Math" w:hAnsi="Cambria Math" w:cs="Times New Roman"/>
            <w:spacing w:val="-1"/>
          </w:rPr>
          <m:t xml:space="preserve"> / </m:t>
        </m:r>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час</m:t>
            </m:r>
          </m:sub>
        </m:sSub>
        <m:r>
          <m:rPr>
            <m:sty m:val="p"/>
          </m:rPr>
          <w:rPr>
            <w:rFonts w:ascii="Cambria Math" w:eastAsia="MS PGothic" w:hAnsi="Cambria Math" w:cs="Times New Roman"/>
          </w:rPr>
          <m:t xml:space="preserve"> </m:t>
        </m:r>
      </m:oMath>
      <w:r w:rsidRPr="00034799">
        <w:rPr>
          <w:rFonts w:ascii="Times New Roman" w:eastAsia="MS PGothic" w:hAnsi="Times New Roman" w:cs="Times New Roman"/>
        </w:rPr>
        <w:t>, где</w:t>
      </w:r>
    </w:p>
    <w:p w:rsidR="00034799" w:rsidRPr="00034799" w:rsidRDefault="00034799" w:rsidP="00034799">
      <w:pPr>
        <w:ind w:firstLine="709"/>
        <w:jc w:val="both"/>
        <w:rPr>
          <w:rFonts w:ascii="Times New Roman" w:hAnsi="Times New Roman" w:cs="Times New Roman"/>
        </w:rPr>
      </w:pPr>
      <m:oMath>
        <m:r>
          <w:rPr>
            <w:rFonts w:ascii="Cambria Math" w:hAnsi="Cambria Math" w:cs="Times New Roman"/>
          </w:rPr>
          <m:t>W</m:t>
        </m:r>
      </m:oMath>
      <w:r w:rsidRPr="00034799">
        <w:rPr>
          <w:rFonts w:ascii="Times New Roman" w:eastAsia="Courier New" w:hAnsi="Times New Roman" w:cs="Times New Roman"/>
        </w:rPr>
        <w:t xml:space="preserve"> – </w:t>
      </w:r>
      <w:r w:rsidRPr="00034799">
        <w:rPr>
          <w:rFonts w:ascii="Times New Roman" w:hAnsi="Times New Roman" w:cs="Times New Roman"/>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034799" w:rsidRPr="00034799" w:rsidRDefault="00000000" w:rsidP="00034799">
      <w:pPr>
        <w:ind w:firstLine="709"/>
        <w:jc w:val="both"/>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Q</m:t>
            </m:r>
          </m:e>
          <m:sub>
            <m:r>
              <w:rPr>
                <w:rFonts w:ascii="Cambria Math" w:hAnsi="Cambria Math" w:cs="Times New Roman"/>
                <w:spacing w:val="-1"/>
              </w:rPr>
              <m:t>сред</m:t>
            </m:r>
          </m:sub>
        </m:sSub>
        <m:r>
          <w:rPr>
            <w:rFonts w:ascii="Cambria Math" w:hAnsi="Cambria Math" w:cs="Times New Roman"/>
            <w:spacing w:val="-1"/>
          </w:rPr>
          <m:t xml:space="preserve"> </m:t>
        </m:r>
      </m:oMath>
      <w:r w:rsidR="00034799" w:rsidRPr="00034799">
        <w:rPr>
          <w:rFonts w:ascii="Times New Roman" w:hAnsi="Times New Roman" w:cs="Times New Roman"/>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034799" w:rsidRPr="00034799" w:rsidRDefault="00000000" w:rsidP="00034799">
      <w:pPr>
        <w:ind w:firstLine="709"/>
        <w:jc w:val="both"/>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час</m:t>
            </m:r>
          </m:sub>
        </m:sSub>
      </m:oMath>
      <w:r w:rsidR="00034799" w:rsidRPr="00034799">
        <w:rPr>
          <w:rFonts w:ascii="Times New Roman" w:hAnsi="Times New Roman" w:cs="Times New Roman"/>
        </w:rPr>
        <w:t xml:space="preserve"> – средняя норма времени в год на одного ребенка, значение устанавливается уполномоченным органом;</w:t>
      </w:r>
    </w:p>
    <w:p w:rsidR="00034799" w:rsidRPr="00034799" w:rsidRDefault="00000000" w:rsidP="00034799">
      <w:pPr>
        <w:pStyle w:val="a6"/>
        <w:widowControl w:val="0"/>
        <w:numPr>
          <w:ilvl w:val="0"/>
          <w:numId w:val="38"/>
        </w:numPr>
        <w:tabs>
          <w:tab w:val="left" w:pos="1418"/>
        </w:tabs>
        <w:autoSpaceDE w:val="0"/>
        <w:autoSpaceDN w:val="0"/>
        <w:adjustRightInd w:val="0"/>
        <w:ind w:left="0" w:firstLine="567"/>
        <w:jc w:val="both"/>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ИНЗ</m:t>
            </m:r>
          </m:sup>
        </m:sSubSup>
      </m:oMath>
      <w:r w:rsidR="00034799" w:rsidRPr="00034799">
        <w:rPr>
          <w:i/>
          <w:spacing w:val="-1"/>
        </w:rPr>
        <w:t xml:space="preserve"> </w:t>
      </w:r>
      <w:r w:rsidR="00034799" w:rsidRPr="00034799">
        <w:rPr>
          <w:iCs/>
          <w:spacing w:val="-1"/>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034799" w:rsidRPr="00034799" w:rsidRDefault="00000000" w:rsidP="00034799">
      <w:pPr>
        <w:ind w:firstLine="709"/>
        <w:jc w:val="center"/>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ИНЗ</m:t>
            </m:r>
          </m:sup>
        </m:sSubSup>
      </m:oMath>
      <w:r w:rsidR="00034799" w:rsidRPr="00034799">
        <w:rPr>
          <w:rFonts w:ascii="Times New Roman" w:eastAsia="MS PGothic" w:hAnsi="Times New Roman" w:cs="Times New Roman"/>
          <w:spacing w:val="-1"/>
        </w:rPr>
        <w:t xml:space="preserve"> = </w:t>
      </w: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КВАЛ</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МЕД</m:t>
            </m:r>
          </m:sup>
        </m:sSubSup>
      </m:oMath>
      <w:r w:rsidR="00034799" w:rsidRPr="00034799">
        <w:rPr>
          <w:rFonts w:ascii="Times New Roman" w:eastAsia="MS PGothic" w:hAnsi="Times New Roman" w:cs="Times New Roman"/>
          <w:spacing w:val="-1"/>
        </w:rPr>
        <w:t>, где</w:t>
      </w:r>
    </w:p>
    <w:p w:rsidR="00034799" w:rsidRPr="00034799" w:rsidRDefault="00000000" w:rsidP="00034799">
      <w:pPr>
        <w:ind w:firstLine="709"/>
        <w:jc w:val="both"/>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КВАЛ</m:t>
            </m:r>
          </m:sup>
        </m:sSubSup>
        <m:r>
          <w:rPr>
            <w:rFonts w:ascii="Cambria Math" w:hAnsi="Cambria Math" w:cs="Times New Roman"/>
            <w:spacing w:val="-1"/>
          </w:rPr>
          <m:t xml:space="preserve"> </m:t>
        </m:r>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00034799" w:rsidRPr="00034799">
        <w:rPr>
          <w:rFonts w:ascii="Times New Roman" w:eastAsia="MS PGothic" w:hAnsi="Times New Roman" w:cs="Times New Roman"/>
          <w:bCs/>
          <w:kern w:val="24"/>
        </w:rPr>
        <w:t>которые определяются по формуле:</w:t>
      </w:r>
    </w:p>
    <w:p w:rsidR="00034799" w:rsidRPr="00034799" w:rsidRDefault="00000000" w:rsidP="00034799">
      <w:pPr>
        <w:ind w:firstLine="709"/>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КВАЛ</m:t>
              </m:r>
            </m:sup>
          </m:sSubSup>
          <m:r>
            <w:rPr>
              <w:rFonts w:ascii="Cambria Math" w:hAnsi="Cambria Math" w:cs="Times New Roman"/>
              <w:spacing w:val="-1"/>
            </w:rPr>
            <m:t>=</m:t>
          </m:r>
          <m:sSub>
            <m:sSubPr>
              <m:ctrlPr>
                <w:rPr>
                  <w:rFonts w:ascii="Cambria Math" w:hAnsi="Cambria Math" w:cs="Times New Roman"/>
                  <w:i/>
                  <w:spacing w:val="-1"/>
                  <w:lang w:val="en-US"/>
                </w:rPr>
              </m:ctrlPr>
            </m:sSubPr>
            <m:e>
              <m:r>
                <w:rPr>
                  <w:rFonts w:ascii="Cambria Math" w:hAnsi="Cambria Math" w:cs="Times New Roman"/>
                  <w:spacing w:val="-1"/>
                  <w:lang w:val="en-US"/>
                </w:rPr>
                <m:t>L</m:t>
              </m:r>
            </m:e>
            <m:sub>
              <m:r>
                <w:rPr>
                  <w:rFonts w:ascii="Cambria Math" w:hAnsi="Cambria Math" w:cs="Times New Roman"/>
                  <w:spacing w:val="-1"/>
                  <w:lang w:val="en-US"/>
                </w:rPr>
                <m:t>баз</m:t>
              </m:r>
            </m:sub>
          </m:sSub>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C</m:t>
              </m:r>
            </m:e>
            <m:sub>
              <m:r>
                <w:rPr>
                  <w:rFonts w:ascii="Cambria Math" w:hAnsi="Cambria Math" w:cs="Times New Roman"/>
                  <w:spacing w:val="-1"/>
                </w:rPr>
                <m:t>баз</m:t>
              </m:r>
            </m:sub>
            <m:sup>
              <m:r>
                <w:rPr>
                  <w:rFonts w:ascii="Cambria Math" w:hAnsi="Cambria Math" w:cs="Times New Roman"/>
                  <w:spacing w:val="-1"/>
                </w:rPr>
                <m:t>квал</m:t>
              </m:r>
            </m:sup>
          </m:sSubSup>
          <m:r>
            <w:rPr>
              <w:rFonts w:ascii="Cambria Math" w:hAnsi="Cambria Math" w:cs="Times New Roman"/>
              <w:spacing w:val="-1"/>
            </w:rPr>
            <m:t>/</m:t>
          </m:r>
          <m:r>
            <w:rPr>
              <w:rFonts w:ascii="Cambria Math" w:hAnsi="Cambria Math" w:cs="Times New Roman"/>
              <w:spacing w:val="-1"/>
              <w:lang w:val="en-US"/>
            </w:rPr>
            <m:t>3/</m:t>
          </m:r>
          <m:r>
            <w:rPr>
              <w:rFonts w:ascii="Cambria Math" w:hAnsi="Cambria Math" w:cs="Times New Roman"/>
              <w:spacing w:val="-1"/>
            </w:rPr>
            <m:t xml:space="preserve"> </m:t>
          </m:r>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Q</m:t>
              </m:r>
            </m:e>
            <m:sub>
              <m:r>
                <w:rPr>
                  <w:rFonts w:ascii="Cambria Math" w:hAnsi="Cambria Math" w:cs="Times New Roman"/>
                  <w:spacing w:val="-1"/>
                </w:rPr>
                <m:t>сред</m:t>
              </m:r>
            </m:sub>
          </m:sSub>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час</m:t>
              </m:r>
            </m:sub>
          </m:sSub>
          <m:r>
            <w:rPr>
              <w:rFonts w:ascii="Cambria Math" w:hAnsi="Cambria Math" w:cs="Times New Roman"/>
              <w:spacing w:val="-1"/>
            </w:rPr>
            <m:t xml:space="preserve">  </m:t>
          </m:r>
          <m:r>
            <m:rPr>
              <m:sty m:val="p"/>
            </m:rPr>
            <w:rPr>
              <w:rFonts w:ascii="Cambria Math" w:hAnsi="Cambria Math" w:cs="Times New Roman"/>
            </w:rPr>
            <m:t xml:space="preserve"> </m:t>
          </m:r>
          <m:r>
            <w:rPr>
              <w:rFonts w:ascii="Cambria Math" w:hAnsi="Cambria Math" w:cs="Times New Roman"/>
              <w:spacing w:val="-1"/>
            </w:rPr>
            <m:t xml:space="preserve">  ,где</m:t>
          </m:r>
        </m:oMath>
      </m:oMathPara>
    </w:p>
    <w:p w:rsidR="00034799" w:rsidRPr="00034799" w:rsidRDefault="00000000" w:rsidP="00034799">
      <w:pPr>
        <w:ind w:firstLine="709"/>
        <w:jc w:val="both"/>
        <w:rPr>
          <w:rFonts w:ascii="Times New Roman" w:hAnsi="Times New Roman" w:cs="Times New Roman"/>
        </w:rPr>
      </w:pPr>
      <m:oMath>
        <m:sSub>
          <m:sSubPr>
            <m:ctrlPr>
              <w:rPr>
                <w:rFonts w:ascii="Cambria Math" w:hAnsi="Cambria Math" w:cs="Times New Roman"/>
                <w:i/>
                <w:spacing w:val="-1"/>
                <w:lang w:val="en-US"/>
              </w:rPr>
            </m:ctrlPr>
          </m:sSubPr>
          <m:e>
            <m:r>
              <w:rPr>
                <w:rFonts w:ascii="Cambria Math" w:hAnsi="Cambria Math" w:cs="Times New Roman"/>
                <w:spacing w:val="-1"/>
                <w:lang w:val="en-US"/>
              </w:rPr>
              <m:t>L</m:t>
            </m:r>
          </m:e>
          <m:sub>
            <m:r>
              <w:rPr>
                <w:rFonts w:ascii="Cambria Math" w:hAnsi="Cambria Math" w:cs="Times New Roman"/>
                <w:spacing w:val="-1"/>
              </w:rPr>
              <m:t>баз</m:t>
            </m:r>
          </m:sub>
        </m:sSub>
        <m:r>
          <w:rPr>
            <w:rFonts w:ascii="Cambria Math" w:hAnsi="Cambria Math" w:cs="Times New Roman"/>
            <w:spacing w:val="-1"/>
          </w:rPr>
          <m:t xml:space="preserve"> </m:t>
        </m:r>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продолжительность программы повышения квалификации в днях, значение устанавливается уполномоченным органом;</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C</m:t>
            </m:r>
          </m:e>
          <m:sub>
            <m:r>
              <w:rPr>
                <w:rFonts w:ascii="Cambria Math" w:hAnsi="Cambria Math" w:cs="Times New Roman"/>
                <w:spacing w:val="-1"/>
              </w:rPr>
              <m:t>баз</m:t>
            </m:r>
          </m:sub>
          <m:sup>
            <m:r>
              <w:rPr>
                <w:rFonts w:ascii="Cambria Math" w:hAnsi="Cambria Math" w:cs="Times New Roman"/>
                <w:spacing w:val="-1"/>
              </w:rPr>
              <m:t>квал</m:t>
            </m:r>
          </m:sup>
        </m:sSubSup>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034799" w:rsidRPr="00034799" w:rsidRDefault="00034799" w:rsidP="00034799">
      <w:pPr>
        <w:ind w:firstLine="709"/>
        <w:jc w:val="both"/>
        <w:rPr>
          <w:rFonts w:ascii="Times New Roman" w:hAnsi="Times New Roman" w:cs="Times New Roman"/>
        </w:rPr>
      </w:pPr>
      <m:oMath>
        <m:r>
          <w:rPr>
            <w:rFonts w:ascii="Cambria Math" w:hAnsi="Cambria Math" w:cs="Times New Roman"/>
            <w:spacing w:val="-1"/>
          </w:rPr>
          <m:t>3</m:t>
        </m:r>
      </m:oMath>
      <w:r w:rsidRPr="00034799">
        <w:rPr>
          <w:rFonts w:ascii="Times New Roman" w:hAnsi="Times New Roman" w:cs="Times New Roman"/>
          <w:spacing w:val="-1"/>
        </w:rPr>
        <w:t xml:space="preserve"> – </w:t>
      </w:r>
      <w:r w:rsidRPr="00034799">
        <w:rPr>
          <w:rFonts w:ascii="Times New Roman" w:hAnsi="Times New Roman" w:cs="Times New Roman"/>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034799" w:rsidRPr="00034799" w:rsidRDefault="00000000" w:rsidP="00034799">
      <w:pPr>
        <w:ind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МЕД</m:t>
            </m:r>
          </m:sup>
        </m:sSubSup>
        <m:r>
          <w:rPr>
            <w:rFonts w:ascii="Cambria Math" w:hAnsi="Cambria Math" w:cs="Times New Roman"/>
            <w:spacing w:val="-1"/>
          </w:rPr>
          <m:t xml:space="preserve">- </m:t>
        </m:r>
      </m:oMath>
      <w:r w:rsidR="00034799" w:rsidRPr="00034799">
        <w:rPr>
          <w:rFonts w:ascii="Times New Roman" w:hAnsi="Times New Roman" w:cs="Times New Roman"/>
        </w:rPr>
        <w:t>затраты на прохождение педагогическими работниками медицинских осмотров</w:t>
      </w:r>
      <w:r w:rsidR="00034799" w:rsidRPr="00034799">
        <w:rPr>
          <w:rFonts w:ascii="Times New Roman" w:eastAsia="MS PGothic" w:hAnsi="Times New Roman" w:cs="Times New Roman"/>
          <w:bCs/>
          <w:kern w:val="24"/>
        </w:rPr>
        <w:t>, которые определяются по формуле:</w:t>
      </w:r>
    </w:p>
    <w:p w:rsidR="00034799" w:rsidRPr="00034799" w:rsidRDefault="00000000" w:rsidP="00034799">
      <w:pPr>
        <w:ind w:firstLine="709"/>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МЕД</m:t>
              </m:r>
            </m:sup>
          </m:sSubSup>
          <m:r>
            <w:rPr>
              <w:rFonts w:ascii="Cambria Math" w:hAnsi="Cambria Math" w:cs="Times New Roman"/>
              <w:spacing w:val="-1"/>
            </w:rPr>
            <m:t>=</m:t>
          </m:r>
          <m:sSubSup>
            <m:sSubSupPr>
              <m:ctrlPr>
                <w:rPr>
                  <w:rFonts w:ascii="Cambria Math" w:hAnsi="Cambria Math" w:cs="Times New Roman"/>
                  <w:i/>
                  <w:spacing w:val="-1"/>
                  <w:lang w:val="en-US"/>
                </w:rPr>
              </m:ctrlPr>
            </m:sSubSupPr>
            <m:e>
              <m:r>
                <w:rPr>
                  <w:rFonts w:ascii="Cambria Math" w:hAnsi="Cambria Math" w:cs="Times New Roman"/>
                  <w:spacing w:val="-1"/>
                  <w:lang w:val="en-US"/>
                </w:rPr>
                <m:t>C</m:t>
              </m:r>
            </m:e>
            <m:sub>
              <m:r>
                <w:rPr>
                  <w:rFonts w:ascii="Cambria Math" w:hAnsi="Cambria Math" w:cs="Times New Roman"/>
                  <w:spacing w:val="-1"/>
                  <w:lang w:val="en-US"/>
                </w:rPr>
                <m:t>баз</m:t>
              </m:r>
            </m:sub>
            <m:sup>
              <m:r>
                <w:rPr>
                  <w:rFonts w:ascii="Cambria Math" w:hAnsi="Cambria Math" w:cs="Times New Roman"/>
                  <w:spacing w:val="-1"/>
                </w:rPr>
                <m:t>МЕД</m:t>
              </m:r>
            </m:sup>
          </m:sSubSup>
          <m:r>
            <w:rPr>
              <w:rFonts w:ascii="Cambria Math" w:hAnsi="Cambria Math" w:cs="Times New Roman"/>
              <w:spacing w:val="-1"/>
              <w:lang w:val="en-US"/>
            </w:rPr>
            <m:t xml:space="preserve"> /</m:t>
          </m:r>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Q</m:t>
              </m:r>
            </m:e>
            <m:sub>
              <m:r>
                <w:rPr>
                  <w:rFonts w:ascii="Cambria Math" w:hAnsi="Cambria Math" w:cs="Times New Roman"/>
                  <w:spacing w:val="-1"/>
                </w:rPr>
                <m:t>сред</m:t>
              </m:r>
            </m:sub>
          </m:sSub>
          <m:r>
            <w:rPr>
              <w:rFonts w:ascii="Cambria Math" w:hAnsi="Cambria Math" w:cs="Times New Roman"/>
              <w:spacing w:val="-1"/>
            </w:rPr>
            <m:t xml:space="preserve"> / </m:t>
          </m:r>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час</m:t>
              </m:r>
            </m:sub>
          </m:sSub>
          <m:r>
            <w:rPr>
              <w:rFonts w:ascii="Cambria Math" w:hAnsi="Cambria Math" w:cs="Times New Roman"/>
              <w:spacing w:val="-1"/>
            </w:rPr>
            <m:t xml:space="preserve">  </m:t>
          </m:r>
          <m:r>
            <m:rPr>
              <m:sty m:val="p"/>
            </m:rPr>
            <w:rPr>
              <w:rFonts w:ascii="Cambria Math" w:hAnsi="Cambria Math" w:cs="Times New Roman"/>
            </w:rPr>
            <m:t xml:space="preserve"> </m:t>
          </m:r>
          <m:r>
            <w:rPr>
              <w:rFonts w:ascii="Cambria Math" w:hAnsi="Cambria Math" w:cs="Times New Roman"/>
              <w:spacing w:val="-1"/>
            </w:rPr>
            <m:t xml:space="preserve">  ,где</m:t>
          </m:r>
        </m:oMath>
      </m:oMathPara>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lang w:val="en-US"/>
              </w:rPr>
            </m:ctrlPr>
          </m:sSubSupPr>
          <m:e>
            <m:r>
              <w:rPr>
                <w:rFonts w:ascii="Cambria Math" w:hAnsi="Cambria Math" w:cs="Times New Roman"/>
                <w:spacing w:val="-1"/>
                <w:lang w:val="en-US"/>
              </w:rPr>
              <m:t>C</m:t>
            </m:r>
          </m:e>
          <m:sub>
            <m:r>
              <w:rPr>
                <w:rFonts w:ascii="Cambria Math" w:hAnsi="Cambria Math" w:cs="Times New Roman"/>
                <w:spacing w:val="-1"/>
              </w:rPr>
              <m:t>баз</m:t>
            </m:r>
          </m:sub>
          <m:sup>
            <m:r>
              <w:rPr>
                <w:rFonts w:ascii="Cambria Math" w:hAnsi="Cambria Math" w:cs="Times New Roman"/>
                <w:spacing w:val="-1"/>
              </w:rPr>
              <m:t>МЕД</m:t>
            </m:r>
          </m:sup>
        </m:sSubSup>
      </m:oMath>
      <w:r w:rsidR="00034799" w:rsidRPr="00034799">
        <w:rPr>
          <w:rFonts w:ascii="Times New Roman" w:hAnsi="Times New Roman" w:cs="Times New Roman"/>
          <w:spacing w:val="-1"/>
        </w:rPr>
        <w:t xml:space="preserve"> – с</w:t>
      </w:r>
      <w:r w:rsidR="00034799" w:rsidRPr="00034799">
        <w:rPr>
          <w:rFonts w:ascii="Times New Roman" w:hAnsi="Times New Roman" w:cs="Times New Roman"/>
        </w:rPr>
        <w:t>тоимость консультации врачей, медицинских исследований и анализов, значение устанавливается уполномоченным органом.</w:t>
      </w:r>
    </w:p>
    <w:p w:rsidR="00034799" w:rsidRPr="00034799" w:rsidRDefault="00000000" w:rsidP="00034799">
      <w:pPr>
        <w:pStyle w:val="a6"/>
        <w:widowControl w:val="0"/>
        <w:numPr>
          <w:ilvl w:val="0"/>
          <w:numId w:val="38"/>
        </w:numPr>
        <w:tabs>
          <w:tab w:val="left" w:pos="1418"/>
        </w:tabs>
        <w:autoSpaceDE w:val="0"/>
        <w:autoSpaceDN w:val="0"/>
        <w:adjustRightInd w:val="0"/>
        <w:ind w:left="0" w:firstLine="567"/>
        <w:jc w:val="both"/>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oMath>
      <w:r w:rsidR="00034799" w:rsidRPr="00034799">
        <w:rPr>
          <w:i/>
          <w:spacing w:val="-1"/>
        </w:rPr>
        <w:t xml:space="preserve"> </w:t>
      </w:r>
      <w:r w:rsidR="00034799" w:rsidRPr="00034799">
        <w:rPr>
          <w:spacing w:val="-1"/>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034799" w:rsidRPr="00034799" w:rsidRDefault="00000000" w:rsidP="00034799">
      <w:pPr>
        <w:ind w:firstLine="709"/>
        <w:rPr>
          <w:rFonts w:ascii="Times New Roman" w:eastAsia="MS PGothic" w:hAnsi="Times New Roman" w:cs="Times New Roman"/>
          <w:bCs/>
          <w:kern w:val="24"/>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МЗ</m:t>
              </m:r>
            </m:sup>
          </m:sSubSup>
          <m:r>
            <w:rPr>
              <w:rFonts w:ascii="Cambria Math" w:hAnsi="Cambria Math" w:cs="Times New Roman"/>
              <w:spacing w:val="-1"/>
            </w:rPr>
            <m:t>=</m:t>
          </m:r>
          <m:sSub>
            <m:sSubPr>
              <m:ctrlPr>
                <w:rPr>
                  <w:rFonts w:ascii="Cambria Math" w:hAnsi="Cambria Math" w:cs="Times New Roman"/>
                  <w:i/>
                </w:rPr>
              </m:ctrlPr>
            </m:sSubPr>
            <m:e>
              <m:r>
                <w:rPr>
                  <w:rFonts w:ascii="Cambria Math" w:hAnsi="Cambria Math" w:cs="Times New Roman"/>
                  <w:lang w:val="en-US"/>
                </w:rPr>
                <m:t>C</m:t>
              </m:r>
            </m:e>
            <m:sub>
              <m:r>
                <w:rPr>
                  <w:rFonts w:ascii="Cambria Math" w:hAnsi="Cambria Math" w:cs="Times New Roman"/>
                </w:rPr>
                <m:t xml:space="preserve"> баз</m:t>
              </m:r>
            </m:sub>
          </m:sSub>
          <m:r>
            <m:rPr>
              <m:sty m:val="p"/>
            </m:rPr>
            <w:rPr>
              <w:rFonts w:ascii="Cambria Math" w:eastAsia="MS PGothic" w:hAnsi="Cambria Math" w:cs="Times New Roman"/>
            </w:rPr>
            <m:t xml:space="preserve"> </m:t>
          </m:r>
          <m:r>
            <w:rPr>
              <w:rFonts w:ascii="Cambria Math" w:hAnsi="Cambria Math" w:cs="Times New Roman"/>
              <w:spacing w:val="-1"/>
            </w:rPr>
            <m:t xml:space="preserve">/ </m:t>
          </m:r>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баз</m:t>
              </m:r>
            </m:sub>
            <m:sup>
              <m:r>
                <w:rPr>
                  <w:rFonts w:ascii="Cambria Math" w:hAnsi="Cambria Math" w:cs="Times New Roman"/>
                </w:rPr>
                <m:t>МЗ</m:t>
              </m:r>
            </m:sup>
          </m:sSubSup>
          <m:r>
            <w:rPr>
              <w:rFonts w:ascii="Cambria Math" w:hAnsi="Cambria Math" w:cs="Times New Roman"/>
              <w:spacing w:val="-1"/>
            </w:rPr>
            <m:t xml:space="preserve"> / </m:t>
          </m:r>
          <m:sSub>
            <m:sSubPr>
              <m:ctrlPr>
                <w:rPr>
                  <w:rFonts w:ascii="Cambria Math" w:hAnsi="Cambria Math" w:cs="Times New Roman"/>
                  <w:i/>
                  <w:spacing w:val="-1"/>
                </w:rPr>
              </m:ctrlPr>
            </m:sSubPr>
            <m:e>
              <m:r>
                <w:rPr>
                  <w:rFonts w:ascii="Cambria Math" w:hAnsi="Cambria Math" w:cs="Times New Roman"/>
                  <w:spacing w:val="-1"/>
                  <w:lang w:val="en-US"/>
                </w:rPr>
                <m:t>Q</m:t>
              </m:r>
            </m:e>
            <m:sub>
              <m:r>
                <w:rPr>
                  <w:rFonts w:ascii="Cambria Math" w:hAnsi="Cambria Math" w:cs="Times New Roman"/>
                  <w:spacing w:val="-1"/>
                </w:rPr>
                <m:t>гр</m:t>
              </m:r>
            </m:sub>
          </m:sSub>
          <m:r>
            <w:rPr>
              <w:rFonts w:ascii="Cambria Math" w:hAnsi="Cambria Math" w:cs="Times New Roman"/>
              <w:spacing w:val="-1"/>
            </w:rPr>
            <m:t xml:space="preserve"> / </m:t>
          </m:r>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год</m:t>
              </m:r>
            </m:sub>
          </m:sSub>
          <m:r>
            <w:rPr>
              <w:rFonts w:ascii="Cambria Math" w:hAnsi="Cambria Math" w:cs="Times New Roman"/>
              <w:spacing w:val="-1"/>
            </w:rPr>
            <m:t xml:space="preserve"> ,где  </m:t>
          </m:r>
        </m:oMath>
      </m:oMathPara>
    </w:p>
    <w:p w:rsidR="00034799" w:rsidRPr="00034799" w:rsidRDefault="00000000" w:rsidP="00034799">
      <w:pPr>
        <w:ind w:firstLine="709"/>
        <w:jc w:val="both"/>
        <w:rPr>
          <w:rFonts w:ascii="Times New Roman" w:hAnsi="Times New Roman" w:cs="Times New Roman"/>
          <w:spacing w:val="-1"/>
        </w:rPr>
      </w:pPr>
      <m:oMath>
        <m:sSub>
          <m:sSubPr>
            <m:ctrlPr>
              <w:rPr>
                <w:rFonts w:ascii="Cambria Math" w:hAnsi="Cambria Math" w:cs="Times New Roman"/>
                <w:i/>
              </w:rPr>
            </m:ctrlPr>
          </m:sSubPr>
          <m:e>
            <m:r>
              <w:rPr>
                <w:rFonts w:ascii="Cambria Math" w:hAnsi="Cambria Math" w:cs="Times New Roman"/>
                <w:lang w:val="en-US"/>
              </w:rPr>
              <m:t>C</m:t>
            </m:r>
          </m:e>
          <m:sub>
            <m:r>
              <w:rPr>
                <w:rFonts w:ascii="Cambria Math" w:hAnsi="Cambria Math" w:cs="Times New Roman"/>
              </w:rPr>
              <m:t xml:space="preserve"> баз</m:t>
            </m:r>
          </m:sub>
        </m:sSub>
      </m:oMath>
      <w:r w:rsidR="00034799" w:rsidRPr="00034799">
        <w:rPr>
          <w:rFonts w:ascii="Times New Roman" w:eastAsia="MS PGothic" w:hAnsi="Times New Roman" w:cs="Times New Roman"/>
        </w:rPr>
        <w:t xml:space="preserve"> – </w:t>
      </w:r>
      <w:r w:rsidR="00034799" w:rsidRPr="00034799">
        <w:rPr>
          <w:rFonts w:ascii="Times New Roman" w:hAnsi="Times New Roman" w:cs="Times New Roman"/>
        </w:rPr>
        <w:t>стоимость комплекта средств обучения по одной направленности</w:t>
      </w:r>
      <w:r w:rsidR="00034799" w:rsidRPr="00034799">
        <w:rPr>
          <w:rFonts w:ascii="Times New Roman" w:hAnsi="Times New Roman" w:cs="Times New Roman"/>
          <w:spacing w:val="-1"/>
        </w:rPr>
        <w:t xml:space="preserve">, </w:t>
      </w:r>
      <w:r w:rsidR="00034799" w:rsidRPr="00034799">
        <w:rPr>
          <w:rFonts w:ascii="Times New Roman" w:hAnsi="Times New Roman" w:cs="Times New Roman"/>
        </w:rPr>
        <w:t>значение устанавливается уполномоченным органом</w:t>
      </w:r>
      <w:r w:rsidR="00034799" w:rsidRPr="00034799">
        <w:rPr>
          <w:rFonts w:ascii="Times New Roman" w:hAnsi="Times New Roman" w:cs="Times New Roman"/>
          <w:spacing w:val="-1"/>
        </w:rPr>
        <w:t>;</w:t>
      </w:r>
    </w:p>
    <w:p w:rsidR="00034799" w:rsidRPr="00034799" w:rsidRDefault="00000000" w:rsidP="00034799">
      <w:pPr>
        <w:ind w:firstLine="709"/>
        <w:jc w:val="both"/>
        <w:rPr>
          <w:rFonts w:ascii="Times New Roman" w:eastAsia="MS PGothic" w:hAnsi="Times New Roman" w:cs="Times New Roman"/>
          <w:bCs/>
          <w:kern w:val="24"/>
        </w:rPr>
      </w:pPr>
      <m:oMath>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баз</m:t>
            </m:r>
          </m:sub>
          <m:sup>
            <m:r>
              <w:rPr>
                <w:rFonts w:ascii="Cambria Math" w:hAnsi="Cambria Math" w:cs="Times New Roman"/>
              </w:rPr>
              <m:t>МЗ</m:t>
            </m:r>
          </m:sup>
        </m:sSubSup>
      </m:oMath>
      <w:r w:rsidR="00034799" w:rsidRPr="00034799">
        <w:rPr>
          <w:rFonts w:ascii="Times New Roman" w:hAnsi="Times New Roman" w:cs="Times New Roman"/>
          <w:spacing w:val="-1"/>
        </w:rPr>
        <w:t xml:space="preserve"> – срок полезного использования комплекта средств обучения в годах</w:t>
      </w:r>
      <w:r w:rsidR="00034799" w:rsidRPr="00034799">
        <w:rPr>
          <w:rFonts w:ascii="Times New Roman" w:hAnsi="Times New Roman" w:cs="Times New Roman"/>
        </w:rPr>
        <w:t>, значение устанавливается уполномоченным органом</w:t>
      </w:r>
      <w:r w:rsidR="00034799" w:rsidRPr="00034799">
        <w:rPr>
          <w:rFonts w:ascii="Times New Roman" w:hAnsi="Times New Roman" w:cs="Times New Roman"/>
          <w:spacing w:val="-1"/>
        </w:rPr>
        <w:t>;</w:t>
      </w:r>
    </w:p>
    <w:p w:rsidR="00034799" w:rsidRPr="00034799" w:rsidRDefault="00000000" w:rsidP="00034799">
      <w:pPr>
        <w:ind w:firstLine="709"/>
        <w:jc w:val="both"/>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Q</m:t>
            </m:r>
          </m:e>
          <m:sub>
            <m:r>
              <w:rPr>
                <w:rFonts w:ascii="Cambria Math" w:hAnsi="Cambria Math" w:cs="Times New Roman"/>
                <w:spacing w:val="-1"/>
              </w:rPr>
              <m:t>гр</m:t>
            </m:r>
          </m:sub>
        </m:sSub>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средняя наполняемость группы при реализации части образовательной программы, определяется как среднее от установленных минимальной и максимальной наполняемости группы;</w:t>
      </w:r>
    </w:p>
    <w:p w:rsidR="00034799" w:rsidRPr="00034799" w:rsidRDefault="00000000" w:rsidP="00034799">
      <w:pPr>
        <w:ind w:firstLine="709"/>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N</m:t>
            </m:r>
          </m:e>
          <m:sub>
            <m:r>
              <w:rPr>
                <w:rFonts w:ascii="Cambria Math" w:hAnsi="Cambria Math" w:cs="Times New Roman"/>
                <w:spacing w:val="-1"/>
              </w:rPr>
              <m:t>год</m:t>
            </m:r>
          </m:sub>
        </m:sSub>
      </m:oMath>
      <w:r w:rsidR="00034799" w:rsidRPr="00034799">
        <w:rPr>
          <w:rFonts w:ascii="Times New Roman" w:hAnsi="Times New Roman" w:cs="Times New Roman"/>
          <w:spacing w:val="-1"/>
        </w:rPr>
        <w:t xml:space="preserve"> – норматив использования оборудования и методических пособий в часах на год, </w:t>
      </w:r>
      <w:r w:rsidR="00034799" w:rsidRPr="00034799">
        <w:rPr>
          <w:rFonts w:ascii="Times New Roman" w:hAnsi="Times New Roman" w:cs="Times New Roman"/>
        </w:rPr>
        <w:t>значение устанавливается уполномоченным органом;</w:t>
      </w:r>
    </w:p>
    <w:p w:rsidR="00034799" w:rsidRPr="00034799" w:rsidRDefault="00000000" w:rsidP="00034799">
      <w:pPr>
        <w:pStyle w:val="a6"/>
        <w:widowControl w:val="0"/>
        <w:numPr>
          <w:ilvl w:val="0"/>
          <w:numId w:val="38"/>
        </w:numPr>
        <w:tabs>
          <w:tab w:val="left" w:pos="1418"/>
        </w:tabs>
        <w:autoSpaceDE w:val="0"/>
        <w:autoSpaceDN w:val="0"/>
        <w:adjustRightInd w:val="0"/>
        <w:ind w:left="0" w:firstLine="567"/>
        <w:jc w:val="both"/>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УЧ</m:t>
            </m:r>
          </m:sup>
        </m:sSubSup>
      </m:oMath>
      <w:r w:rsidR="00034799" w:rsidRPr="00034799">
        <w:rPr>
          <w:i/>
          <w:spacing w:val="-1"/>
        </w:rPr>
        <w:t xml:space="preserve"> </w:t>
      </w:r>
      <w:r w:rsidR="00034799" w:rsidRPr="00034799">
        <w:rPr>
          <w:spacing w:val="-1"/>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034799" w:rsidRPr="00034799" w:rsidRDefault="00000000" w:rsidP="00034799">
      <w:pPr>
        <w:ind w:firstLine="709"/>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УЧ</m:t>
              </m:r>
            </m:sup>
          </m:sSubSup>
          <m:r>
            <w:rPr>
              <w:rFonts w:ascii="Cambria Math" w:hAnsi="Cambria Math" w:cs="Times New Roman"/>
              <w:spacing w:val="-1"/>
            </w:rPr>
            <m:t>=</m:t>
          </m:r>
          <m:d>
            <m:dPr>
              <m:ctrlPr>
                <w:rPr>
                  <w:rFonts w:ascii="Cambria Math" w:hAnsi="Cambria Math" w:cs="Times New Roman"/>
                  <w:i/>
                  <w:spacing w:val="-1"/>
                </w:rPr>
              </m:ctrlPr>
            </m:dPr>
            <m:e>
              <m:sSubSup>
                <m:sSubSupPr>
                  <m:ctrlPr>
                    <w:rPr>
                      <w:rFonts w:ascii="Cambria Math" w:hAnsi="Cambria Math" w:cs="Times New Roman"/>
                      <w:i/>
                      <w:lang w:val="en-US"/>
                    </w:rPr>
                  </m:ctrlPr>
                </m:sSubSupPr>
                <m:e>
                  <m:r>
                    <w:rPr>
                      <w:rFonts w:ascii="Cambria Math" w:hAnsi="Cambria Math" w:cs="Times New Roman"/>
                      <w:lang w:val="en-US"/>
                    </w:rPr>
                    <m:t>С</m:t>
                  </m:r>
                </m:e>
                <m:sub>
                  <m:r>
                    <w:rPr>
                      <w:rFonts w:ascii="Cambria Math" w:hAnsi="Cambria Math" w:cs="Times New Roman"/>
                      <w:lang w:val="en-US"/>
                    </w:rPr>
                    <m:t>баз</m:t>
                  </m:r>
                </m:sub>
                <m:sup>
                  <m:r>
                    <w:rPr>
                      <w:rFonts w:ascii="Cambria Math" w:hAnsi="Cambria Math" w:cs="Times New Roman"/>
                      <w:lang w:val="en-US"/>
                    </w:rPr>
                    <m:t>УЧ</m:t>
                  </m:r>
                </m:sup>
              </m:sSubSup>
              <m:r>
                <m:rPr>
                  <m:sty m:val="p"/>
                </m:rPr>
                <w:rPr>
                  <w:rFonts w:ascii="Cambria Math" w:hAnsi="Cambria Math" w:cs="Times New Roman"/>
                </w:rPr>
                <m:t>*</m:t>
              </m:r>
              <m:sSubSup>
                <m:sSubSupPr>
                  <m:ctrlPr>
                    <w:rPr>
                      <w:rFonts w:ascii="Cambria Math" w:hAnsi="Cambria Math" w:cs="Times New Roman"/>
                      <w:i/>
                      <w:lang w:val="en-US"/>
                    </w:rPr>
                  </m:ctrlPr>
                </m:sSubSupPr>
                <m:e>
                  <m:r>
                    <w:rPr>
                      <w:rFonts w:ascii="Cambria Math" w:hAnsi="Cambria Math" w:cs="Times New Roman"/>
                      <w:lang w:val="en-US"/>
                    </w:rPr>
                    <m:t>Q</m:t>
                  </m:r>
                </m:e>
                <m:sub>
                  <m:r>
                    <w:rPr>
                      <w:rFonts w:ascii="Cambria Math" w:hAnsi="Cambria Math" w:cs="Times New Roman"/>
                      <w:lang w:val="en-US"/>
                    </w:rPr>
                    <m:t>баз</m:t>
                  </m:r>
                </m:sub>
                <m:sup>
                  <m:r>
                    <w:rPr>
                      <w:rFonts w:ascii="Cambria Math" w:hAnsi="Cambria Math" w:cs="Times New Roman"/>
                      <w:lang w:val="en-US"/>
                    </w:rPr>
                    <m:t>УЧ</m:t>
                  </m:r>
                </m:sup>
              </m:sSubSup>
            </m:e>
          </m:d>
          <m:r>
            <m:rPr>
              <m:sty m:val="p"/>
            </m:rPr>
            <w:rPr>
              <w:rFonts w:ascii="Cambria Math" w:eastAsia="MS PGothic" w:hAnsi="Cambria Math" w:cs="Times New Roman"/>
            </w:rPr>
            <m:t xml:space="preserve"> / </m:t>
          </m:r>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баз</m:t>
              </m:r>
            </m:sub>
            <m:sup>
              <m:r>
                <w:rPr>
                  <w:rFonts w:ascii="Cambria Math" w:hAnsi="Cambria Math" w:cs="Times New Roman"/>
                </w:rPr>
                <m:t>УЧ</m:t>
              </m:r>
            </m:sup>
          </m:sSubSup>
          <m:r>
            <m:rPr>
              <m:sty m:val="p"/>
            </m:rPr>
            <w:rPr>
              <w:rFonts w:ascii="Cambria Math" w:eastAsia="MS PGothic" w:hAnsi="Cambria Math" w:cs="Times New Roman"/>
            </w:rPr>
            <m:t xml:space="preserve"> </m:t>
          </m:r>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rPr>
                <m:t xml:space="preserve"> </m:t>
              </m:r>
              <m:r>
                <w:rPr>
                  <w:rFonts w:ascii="Cambria Math" w:hAnsi="Cambria Math" w:cs="Times New Roman"/>
                  <w:spacing w:val="-1"/>
                  <w:lang w:val="en-US"/>
                </w:rPr>
                <m:t>N</m:t>
              </m:r>
            </m:e>
            <m:sub>
              <m:r>
                <w:rPr>
                  <w:rFonts w:ascii="Cambria Math" w:hAnsi="Cambria Math" w:cs="Times New Roman"/>
                  <w:spacing w:val="-1"/>
                </w:rPr>
                <m:t>год</m:t>
              </m:r>
            </m:sub>
          </m:sSub>
          <m:r>
            <w:rPr>
              <w:rFonts w:ascii="Cambria Math" w:hAnsi="Cambria Math" w:cs="Times New Roman"/>
              <w:spacing w:val="-1"/>
            </w:rPr>
            <m:t xml:space="preserve">   ,где</m:t>
          </m:r>
        </m:oMath>
      </m:oMathPara>
    </w:p>
    <w:p w:rsidR="00034799" w:rsidRPr="00034799" w:rsidRDefault="00000000" w:rsidP="00034799">
      <w:pPr>
        <w:pStyle w:val="a6"/>
        <w:tabs>
          <w:tab w:val="left" w:pos="0"/>
        </w:tabs>
        <w:ind w:left="0" w:firstLine="709"/>
        <w:jc w:val="both"/>
      </w:pPr>
      <m:oMath>
        <m:sSubSup>
          <m:sSubSupPr>
            <m:ctrlPr>
              <w:rPr>
                <w:rFonts w:ascii="Cambria Math" w:hAnsi="Cambria Math"/>
                <w:i/>
                <w:lang w:val="en-US"/>
              </w:rPr>
            </m:ctrlPr>
          </m:sSubSupPr>
          <m:e>
            <m:r>
              <w:rPr>
                <w:rFonts w:ascii="Cambria Math" w:hAnsi="Cambria Math"/>
              </w:rPr>
              <m:t>С</m:t>
            </m:r>
          </m:e>
          <m:sub>
            <m:r>
              <w:rPr>
                <w:rFonts w:ascii="Cambria Math" w:hAnsi="Cambria Math"/>
              </w:rPr>
              <m:t>баз</m:t>
            </m:r>
          </m:sub>
          <m:sup>
            <m:r>
              <w:rPr>
                <w:rFonts w:ascii="Cambria Math" w:hAnsi="Cambria Math"/>
              </w:rPr>
              <m:t>УЧ</m:t>
            </m:r>
          </m:sup>
        </m:sSubSup>
      </m:oMath>
      <w:r w:rsidR="00034799" w:rsidRPr="00034799">
        <w:t xml:space="preserve"> </w:t>
      </w:r>
      <w:r w:rsidR="00034799" w:rsidRPr="00034799">
        <w:softHyphen/>
        <w:t>– стоимость одного экземпляра методических пособий, значение устанавливается уполномоченным органом;</w:t>
      </w:r>
    </w:p>
    <w:p w:rsidR="00034799" w:rsidRPr="00034799" w:rsidRDefault="00000000" w:rsidP="00034799">
      <w:pPr>
        <w:pStyle w:val="a6"/>
        <w:tabs>
          <w:tab w:val="left" w:pos="0"/>
        </w:tabs>
        <w:ind w:left="0" w:firstLine="709"/>
        <w:jc w:val="both"/>
      </w:pPr>
      <m:oMath>
        <m:sSubSup>
          <m:sSubSupPr>
            <m:ctrlPr>
              <w:rPr>
                <w:rFonts w:ascii="Cambria Math" w:hAnsi="Cambria Math"/>
                <w:i/>
                <w:lang w:val="en-US"/>
              </w:rPr>
            </m:ctrlPr>
          </m:sSubSupPr>
          <m:e>
            <m:r>
              <w:rPr>
                <w:rFonts w:ascii="Cambria Math" w:hAnsi="Cambria Math"/>
                <w:lang w:val="en-US"/>
              </w:rPr>
              <m:t>Q</m:t>
            </m:r>
          </m:e>
          <m:sub>
            <m:r>
              <w:rPr>
                <w:rFonts w:ascii="Cambria Math" w:hAnsi="Cambria Math"/>
              </w:rPr>
              <m:t>баз</m:t>
            </m:r>
          </m:sub>
          <m:sup>
            <m:r>
              <w:rPr>
                <w:rFonts w:ascii="Cambria Math" w:hAnsi="Cambria Math"/>
              </w:rPr>
              <m:t>УЧ</m:t>
            </m:r>
          </m:sup>
        </m:sSubSup>
      </m:oMath>
      <w:r w:rsidR="00034799" w:rsidRPr="00034799">
        <w:t xml:space="preserve"> – количество методических пособий на 1 обучающегося, значение устанавливается уполномоченным органом;</w:t>
      </w:r>
    </w:p>
    <w:p w:rsidR="00034799" w:rsidRPr="00034799" w:rsidRDefault="00034799" w:rsidP="00034799">
      <w:pPr>
        <w:tabs>
          <w:tab w:val="left" w:pos="851"/>
        </w:tabs>
        <w:jc w:val="both"/>
        <w:rPr>
          <w:rFonts w:ascii="Times New Roman" w:hAnsi="Times New Roman" w:cs="Times New Roman"/>
        </w:rPr>
      </w:pPr>
      <m:oMath>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D</m:t>
            </m:r>
          </m:e>
          <m:sub>
            <m:r>
              <w:rPr>
                <w:rFonts w:ascii="Cambria Math" w:hAnsi="Cambria Math" w:cs="Times New Roman"/>
              </w:rPr>
              <m:t>баз</m:t>
            </m:r>
          </m:sub>
          <m:sup>
            <m:r>
              <w:rPr>
                <w:rFonts w:ascii="Cambria Math" w:hAnsi="Cambria Math" w:cs="Times New Roman"/>
              </w:rPr>
              <m:t>УЧ</m:t>
            </m:r>
          </m:sup>
        </m:sSubSup>
      </m:oMath>
      <w:r w:rsidRPr="00034799">
        <w:rPr>
          <w:rFonts w:ascii="Times New Roman" w:hAnsi="Times New Roman" w:cs="Times New Roman"/>
          <w:spacing w:val="-1"/>
        </w:rPr>
        <w:t xml:space="preserve"> – срок полезного использования </w:t>
      </w:r>
      <w:r w:rsidRPr="00034799">
        <w:rPr>
          <w:rFonts w:ascii="Times New Roman" w:hAnsi="Times New Roman" w:cs="Times New Roman"/>
        </w:rPr>
        <w:t>методических пособий</w:t>
      </w:r>
      <w:r w:rsidRPr="00034799">
        <w:rPr>
          <w:rFonts w:ascii="Times New Roman" w:hAnsi="Times New Roman" w:cs="Times New Roman"/>
          <w:spacing w:val="-1"/>
        </w:rPr>
        <w:t xml:space="preserve"> в годах</w:t>
      </w:r>
      <w:r w:rsidRPr="00034799">
        <w:rPr>
          <w:rFonts w:ascii="Times New Roman" w:hAnsi="Times New Roman" w:cs="Times New Roman"/>
        </w:rPr>
        <w:t>, значение устанавливается уполномоченным органом</w:t>
      </w:r>
      <w:r w:rsidRPr="00034799">
        <w:rPr>
          <w:rFonts w:ascii="Times New Roman" w:hAnsi="Times New Roman" w:cs="Times New Roman"/>
          <w:spacing w:val="-1"/>
        </w:rPr>
        <w:t>.</w:t>
      </w:r>
    </w:p>
    <w:p w:rsidR="00034799" w:rsidRPr="00034799" w:rsidRDefault="00034799" w:rsidP="00034799">
      <w:pPr>
        <w:widowControl/>
        <w:numPr>
          <w:ilvl w:val="0"/>
          <w:numId w:val="39"/>
        </w:numPr>
        <w:shd w:val="clear" w:color="auto" w:fill="FFFFFF"/>
        <w:tabs>
          <w:tab w:val="left" w:pos="0"/>
        </w:tabs>
        <w:autoSpaceDE w:val="0"/>
        <w:autoSpaceDN w:val="0"/>
        <w:adjustRightInd w:val="0"/>
        <w:contextualSpacing/>
        <w:jc w:val="both"/>
        <w:rPr>
          <w:rFonts w:ascii="Times New Roman" w:hAnsi="Times New Roman" w:cs="Times New Roman"/>
          <w:spacing w:val="-1"/>
        </w:rPr>
      </w:pPr>
      <w:r w:rsidRPr="00034799">
        <w:rPr>
          <w:rFonts w:ascii="Times New Roman" w:hAnsi="Times New Roman" w:cs="Times New Roman"/>
          <w:spacing w:val="-1"/>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034799" w:rsidRPr="00034799" w:rsidRDefault="00000000" w:rsidP="00034799">
      <w:pPr>
        <w:shd w:val="clear" w:color="auto" w:fill="FFFFFF"/>
        <w:tabs>
          <w:tab w:val="left" w:pos="883"/>
        </w:tabs>
        <w:ind w:left="709"/>
        <w:contextualSpacing/>
        <w:jc w:val="center"/>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общ</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СИ</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ОТ2</m:t>
            </m:r>
          </m:sup>
        </m:sSubSup>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где</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СИ</m:t>
            </m:r>
          </m:sup>
        </m:sSubSup>
      </m:oMath>
      <w:r w:rsidR="00034799" w:rsidRPr="00034799">
        <w:rPr>
          <w:rFonts w:ascii="Times New Roman" w:hAnsi="Times New Roman" w:cs="Times New Roman"/>
        </w:rPr>
        <w:t xml:space="preserve"> </w:t>
      </w:r>
      <w:r w:rsidR="00034799" w:rsidRPr="00034799">
        <w:rPr>
          <w:rFonts w:ascii="Times New Roman" w:hAnsi="Times New Roman" w:cs="Times New Roman"/>
          <w:spacing w:val="-1"/>
        </w:rPr>
        <w:t>–</w:t>
      </w:r>
      <w:r w:rsidR="00034799" w:rsidRPr="00034799">
        <w:rPr>
          <w:rFonts w:ascii="Times New Roman" w:hAnsi="Times New Roman" w:cs="Times New Roman"/>
        </w:rPr>
        <w:t xml:space="preserve"> </w:t>
      </w:r>
      <w:r w:rsidR="00034799" w:rsidRPr="00034799">
        <w:rPr>
          <w:rFonts w:ascii="Times New Roman" w:eastAsia="MS PGothic" w:hAnsi="Times New Roman" w:cs="Times New Roman"/>
          <w:bCs/>
          <w:kern w:val="24"/>
        </w:rPr>
        <w:t>Б</w:t>
      </w:r>
      <w:r w:rsidR="00034799" w:rsidRPr="00034799">
        <w:rPr>
          <w:rFonts w:ascii="Times New Roman" w:hAnsi="Times New Roman" w:cs="Times New Roman"/>
          <w:bCs/>
        </w:rPr>
        <w:t xml:space="preserve">азовый норматив затрат на общехозяйственные нужды на </w:t>
      </w:r>
      <w:r w:rsidR="00034799" w:rsidRPr="00034799">
        <w:rPr>
          <w:rFonts w:ascii="Times New Roman" w:hAnsi="Times New Roman" w:cs="Times New Roman"/>
          <w:spacing w:val="-1"/>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00034799" w:rsidRPr="00034799">
        <w:rPr>
          <w:rFonts w:ascii="Times New Roman" w:hAnsi="Times New Roman" w:cs="Times New Roman"/>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00034799" w:rsidRPr="00034799">
        <w:rPr>
          <w:rFonts w:ascii="Times New Roman" w:hAnsi="Times New Roman" w:cs="Times New Roman"/>
          <w:spacing w:val="-1"/>
        </w:rPr>
        <w:t>:</w:t>
      </w:r>
    </w:p>
    <w:p w:rsidR="00034799" w:rsidRPr="00034799" w:rsidRDefault="00000000" w:rsidP="00034799">
      <w:pPr>
        <w:ind w:firstLine="709"/>
        <w:jc w:val="center"/>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СИ</m:t>
            </m:r>
          </m:sup>
        </m:sSubSup>
        <m:r>
          <w:rPr>
            <w:rFonts w:ascii="Cambria Math" w:hAnsi="Cambria Math" w:cs="Times New Roman"/>
            <w:spacing w:val="-1"/>
          </w:rPr>
          <m:t>=</m:t>
        </m:r>
        <m:d>
          <m:dPr>
            <m:ctrlPr>
              <w:rPr>
                <w:rFonts w:ascii="Cambria Math" w:hAnsi="Cambria Math" w:cs="Times New Roman"/>
                <w:i/>
                <w:spacing w:val="-1"/>
              </w:rPr>
            </m:ctrlPr>
          </m:dPr>
          <m:e>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КУ</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СНИ</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СОЦДИ</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УС</m:t>
                </m:r>
              </m:sup>
            </m:sSubSup>
            <m:r>
              <w:rPr>
                <w:rFonts w:ascii="Cambria Math" w:hAnsi="Cambria Math" w:cs="Times New Roman"/>
                <w:spacing w:val="-1"/>
              </w:rPr>
              <m:t xml:space="preserve">+ </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ТУ</m:t>
                </m:r>
              </m:sup>
            </m:sSubSup>
          </m:e>
        </m:d>
        <m:r>
          <w:rPr>
            <w:rFonts w:ascii="Cambria Math" w:hAnsi="Cambria Math" w:cs="Times New Roman"/>
            <w:spacing w:val="-1"/>
          </w:rPr>
          <m:t xml:space="preserve"> / </m:t>
        </m:r>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год</m:t>
            </m:r>
          </m:sub>
        </m:sSub>
      </m:oMath>
      <w:r w:rsidR="00034799" w:rsidRPr="00034799">
        <w:rPr>
          <w:rFonts w:ascii="Times New Roman" w:hAnsi="Times New Roman" w:cs="Times New Roman"/>
          <w:spacing w:val="-1"/>
        </w:rPr>
        <w:t xml:space="preserve"> , где</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КУ</m:t>
            </m:r>
          </m:sup>
        </m:sSubSup>
      </m:oMath>
      <w:r w:rsidR="00034799" w:rsidRPr="00034799">
        <w:rPr>
          <w:rFonts w:ascii="Times New Roman" w:hAnsi="Times New Roman" w:cs="Times New Roman"/>
        </w:rPr>
        <w:t xml:space="preserve"> </w:t>
      </w:r>
      <w:r w:rsidR="00034799" w:rsidRPr="00034799">
        <w:rPr>
          <w:rFonts w:ascii="Times New Roman" w:hAnsi="Times New Roman" w:cs="Times New Roman"/>
          <w:spacing w:val="-1"/>
        </w:rPr>
        <w:t>–</w:t>
      </w:r>
      <w:r w:rsidR="00034799" w:rsidRPr="00034799">
        <w:rPr>
          <w:rFonts w:ascii="Times New Roman" w:hAnsi="Times New Roman" w:cs="Times New Roman"/>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СНИ</m:t>
            </m:r>
          </m:sup>
        </m:sSubSup>
      </m:oMath>
      <w:r w:rsidR="00034799" w:rsidRPr="00034799">
        <w:rPr>
          <w:rFonts w:ascii="Times New Roman" w:hAnsi="Times New Roman" w:cs="Times New Roman"/>
          <w:bCs/>
          <w:kern w:val="24"/>
          <w:position w:val="-6"/>
          <w:vertAlign w:val="subscript"/>
        </w:rPr>
        <w:t xml:space="preserve"> </w:t>
      </w:r>
      <w:r w:rsidR="00034799" w:rsidRPr="00034799">
        <w:rPr>
          <w:rFonts w:ascii="Times New Roman" w:hAnsi="Times New Roman" w:cs="Times New Roman"/>
          <w:spacing w:val="-1"/>
        </w:rPr>
        <w:t>–</w:t>
      </w:r>
      <w:r w:rsidR="00034799" w:rsidRPr="00034799">
        <w:rPr>
          <w:rFonts w:ascii="Times New Roman" w:hAnsi="Times New Roman" w:cs="Times New Roman"/>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w:t>
      </w:r>
      <w:proofErr w:type="spellStart"/>
      <w:r w:rsidR="00034799" w:rsidRPr="00034799">
        <w:rPr>
          <w:rFonts w:ascii="Times New Roman" w:hAnsi="Times New Roman" w:cs="Times New Roman"/>
        </w:rPr>
        <w:t>кв.м</w:t>
      </w:r>
      <w:proofErr w:type="spellEnd"/>
      <w:r w:rsidR="00034799" w:rsidRPr="00034799">
        <w:rPr>
          <w:rFonts w:ascii="Times New Roman" w:hAnsi="Times New Roman" w:cs="Times New Roman"/>
        </w:rPr>
        <w:t>). СП 118.13330.2012, нормы обслуживания территории дворником при механизированной уборке (</w:t>
      </w:r>
      <w:proofErr w:type="spellStart"/>
      <w:r w:rsidR="00034799" w:rsidRPr="00034799">
        <w:rPr>
          <w:rFonts w:ascii="Times New Roman" w:hAnsi="Times New Roman" w:cs="Times New Roman"/>
        </w:rPr>
        <w:t>кв.м</w:t>
      </w:r>
      <w:proofErr w:type="spellEnd"/>
      <w:r w:rsidR="00034799" w:rsidRPr="00034799">
        <w:rPr>
          <w:rFonts w:ascii="Times New Roman" w:hAnsi="Times New Roman" w:cs="Times New Roman"/>
        </w:rPr>
        <w:t>), СанПин 50% 3,7 га (от земельного участка), нормы убираемой площади (</w:t>
      </w:r>
      <w:proofErr w:type="spellStart"/>
      <w:r w:rsidR="00034799" w:rsidRPr="00034799">
        <w:rPr>
          <w:rFonts w:ascii="Times New Roman" w:hAnsi="Times New Roman" w:cs="Times New Roman"/>
        </w:rPr>
        <w:t>кв.м</w:t>
      </w:r>
      <w:proofErr w:type="spellEnd"/>
      <w:r w:rsidR="00034799" w:rsidRPr="00034799">
        <w:rPr>
          <w:rFonts w:ascii="Times New Roman" w:hAnsi="Times New Roman" w:cs="Times New Roman"/>
        </w:rPr>
        <w:t>), Постановление Секретариата ВЦСПС от 21.04.1978 N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СОЦДИ</m:t>
            </m:r>
          </m:sup>
        </m:sSubSup>
      </m:oMath>
      <w:r w:rsidR="00034799" w:rsidRPr="00034799">
        <w:rPr>
          <w:rFonts w:ascii="Times New Roman" w:hAnsi="Times New Roman" w:cs="Times New Roman"/>
        </w:rPr>
        <w:t xml:space="preserve"> </w:t>
      </w:r>
      <w:r w:rsidR="00034799" w:rsidRPr="00034799">
        <w:rPr>
          <w:rFonts w:ascii="Times New Roman" w:hAnsi="Times New Roman" w:cs="Times New Roman"/>
          <w:spacing w:val="-1"/>
        </w:rPr>
        <w:t xml:space="preserve">– </w:t>
      </w:r>
      <w:r w:rsidR="00034799" w:rsidRPr="00034799">
        <w:rPr>
          <w:rFonts w:ascii="Times New Roman" w:hAnsi="Times New Roman" w:cs="Times New Roman"/>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w:t>
      </w:r>
      <w:proofErr w:type="spellStart"/>
      <w:r w:rsidR="00034799" w:rsidRPr="00034799">
        <w:rPr>
          <w:rFonts w:ascii="Times New Roman" w:hAnsi="Times New Roman" w:cs="Times New Roman"/>
        </w:rPr>
        <w:t>регламентно</w:t>
      </w:r>
      <w:proofErr w:type="spellEnd"/>
      <w:r w:rsidR="00034799" w:rsidRPr="00034799">
        <w:rPr>
          <w:rFonts w:ascii="Times New Roman" w:hAnsi="Times New Roman" w:cs="Times New Roman"/>
        </w:rPr>
        <w:t xml:space="preserve">-профилактическому ремонту систем кондиционирования и вентиляции (раз в 10 лет), техническому обслуживанию и </w:t>
      </w:r>
      <w:proofErr w:type="spellStart"/>
      <w:r w:rsidR="00034799" w:rsidRPr="00034799">
        <w:rPr>
          <w:rFonts w:ascii="Times New Roman" w:hAnsi="Times New Roman" w:cs="Times New Roman"/>
        </w:rPr>
        <w:t>регламентно</w:t>
      </w:r>
      <w:proofErr w:type="spellEnd"/>
      <w:r w:rsidR="00034799" w:rsidRPr="00034799">
        <w:rPr>
          <w:rFonts w:ascii="Times New Roman" w:hAnsi="Times New Roman" w:cs="Times New Roman"/>
        </w:rPr>
        <w:t xml:space="preserve">-профилактическому ремонту систем пожарной сигнализации и охранно-тревожной сигнализации, техническому обслуживанию и </w:t>
      </w:r>
      <w:proofErr w:type="spellStart"/>
      <w:r w:rsidR="00034799" w:rsidRPr="00034799">
        <w:rPr>
          <w:rFonts w:ascii="Times New Roman" w:hAnsi="Times New Roman" w:cs="Times New Roman"/>
        </w:rPr>
        <w:t>регламентно</w:t>
      </w:r>
      <w:proofErr w:type="spellEnd"/>
      <w:r w:rsidR="00034799" w:rsidRPr="00034799">
        <w:rPr>
          <w:rFonts w:ascii="Times New Roman" w:hAnsi="Times New Roman" w:cs="Times New Roman"/>
        </w:rPr>
        <w:t xml:space="preserve">-профилактическому ремонту систем видеонаблюдения,  техническому обслуживанию и </w:t>
      </w:r>
      <w:proofErr w:type="spellStart"/>
      <w:r w:rsidR="00034799" w:rsidRPr="00034799">
        <w:rPr>
          <w:rFonts w:ascii="Times New Roman" w:hAnsi="Times New Roman" w:cs="Times New Roman"/>
        </w:rPr>
        <w:t>регламентно</w:t>
      </w:r>
      <w:proofErr w:type="spellEnd"/>
      <w:r w:rsidR="00034799" w:rsidRPr="00034799">
        <w:rPr>
          <w:rFonts w:ascii="Times New Roman" w:hAnsi="Times New Roman" w:cs="Times New Roman"/>
        </w:rPr>
        <w:t>-профилактическому ремонту систем канализации, наружного водопровода,  приборов учета (воды, т/энергии, э/энергии) (используя данные ЕМИСС), а также расчетной стоимости обслуживания медицинского оборудования, оборудования столовой в год, расчетной стоимости обслуживания (ремонта) оргтехники в год;</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УС</m:t>
            </m:r>
          </m:sup>
        </m:sSubSup>
      </m:oMath>
      <w:r w:rsidR="00034799" w:rsidRPr="00034799">
        <w:rPr>
          <w:rFonts w:ascii="Times New Roman" w:hAnsi="Times New Roman" w:cs="Times New Roman"/>
          <w:bCs/>
          <w:kern w:val="24"/>
          <w:position w:val="-6"/>
          <w:vertAlign w:val="subscript"/>
        </w:rPr>
        <w:t xml:space="preserve"> </w:t>
      </w:r>
      <w:r w:rsidR="00034799" w:rsidRPr="00034799">
        <w:rPr>
          <w:rFonts w:ascii="Times New Roman" w:hAnsi="Times New Roman" w:cs="Times New Roman"/>
          <w:spacing w:val="-1"/>
        </w:rPr>
        <w:t>–</w:t>
      </w:r>
      <w:r w:rsidR="00034799" w:rsidRPr="00034799">
        <w:rPr>
          <w:rFonts w:ascii="Times New Roman" w:hAnsi="Times New Roman" w:cs="Times New Roman"/>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034799" w:rsidRPr="00034799" w:rsidRDefault="00000000" w:rsidP="00034799">
      <w:pPr>
        <w:ind w:firstLine="709"/>
        <w:jc w:val="both"/>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ТУ</m:t>
            </m:r>
          </m:sup>
        </m:sSubSup>
      </m:oMath>
      <w:r w:rsidR="00034799" w:rsidRPr="00034799">
        <w:rPr>
          <w:rFonts w:ascii="Times New Roman" w:hAnsi="Times New Roman" w:cs="Times New Roman"/>
          <w:spacing w:val="-1"/>
        </w:rPr>
        <w:t xml:space="preserve"> –</w:t>
      </w:r>
      <w:r w:rsidR="00034799" w:rsidRPr="00034799">
        <w:rPr>
          <w:rFonts w:ascii="Times New Roman" w:hAnsi="Times New Roman" w:cs="Times New Roman"/>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034799" w:rsidRPr="00034799" w:rsidRDefault="00000000" w:rsidP="00034799">
      <w:pPr>
        <w:ind w:firstLine="709"/>
        <w:jc w:val="both"/>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lang w:val="en-US"/>
              </w:rPr>
              <m:t>V</m:t>
            </m:r>
          </m:e>
          <m:sub>
            <m:r>
              <w:rPr>
                <w:rFonts w:ascii="Cambria Math" w:hAnsi="Cambria Math" w:cs="Times New Roman"/>
                <w:spacing w:val="-1"/>
              </w:rPr>
              <m:t>год</m:t>
            </m:r>
          </m:sub>
        </m:sSub>
      </m:oMath>
      <w:r w:rsidR="00034799" w:rsidRPr="00034799">
        <w:rPr>
          <w:rFonts w:ascii="Times New Roman" w:hAnsi="Times New Roman" w:cs="Times New Roman"/>
          <w:spacing w:val="-1"/>
        </w:rPr>
        <w:t xml:space="preserve"> – </w:t>
      </w:r>
      <w:r w:rsidR="00034799" w:rsidRPr="00034799">
        <w:rPr>
          <w:rFonts w:ascii="Times New Roman" w:hAnsi="Times New Roman" w:cs="Times New Roman"/>
        </w:rPr>
        <w:t>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часах на количество обучающихся по данной программе;</w:t>
      </w:r>
    </w:p>
    <w:p w:rsidR="00034799" w:rsidRPr="00034799" w:rsidRDefault="00000000" w:rsidP="00034799">
      <w:pPr>
        <w:widowControl/>
        <w:kinsoku w:val="0"/>
        <w:overflowPunct w:val="0"/>
        <w:ind w:left="709"/>
        <w:jc w:val="both"/>
        <w:textAlignment w:val="baseline"/>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ОТ2</m:t>
            </m:r>
          </m:sup>
        </m:sSubSup>
      </m:oMath>
      <w:r w:rsidR="00034799" w:rsidRPr="00034799">
        <w:rPr>
          <w:rFonts w:ascii="Times New Roman" w:hAnsi="Times New Roman" w:cs="Times New Roman"/>
          <w:bCs/>
          <w:kern w:val="24"/>
          <w:position w:val="-6"/>
          <w:vertAlign w:val="subscript"/>
        </w:rPr>
        <w:t xml:space="preserve"> </w:t>
      </w:r>
      <w:r w:rsidR="00034799" w:rsidRPr="00034799">
        <w:rPr>
          <w:rFonts w:ascii="Times New Roman" w:hAnsi="Times New Roman" w:cs="Times New Roman"/>
          <w:spacing w:val="-1"/>
        </w:rPr>
        <w:t xml:space="preserve">– </w:t>
      </w:r>
      <w:r w:rsidR="00034799" w:rsidRPr="00034799">
        <w:rPr>
          <w:rFonts w:ascii="Times New Roman" w:hAnsi="Times New Roman" w:cs="Times New Roman"/>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 управленческого и вспомогательного персонала), включая страховые взносы в Пенсионный фонд Российской Федерации, Фонд социального</w:t>
      </w:r>
    </w:p>
    <w:p w:rsidR="00034799" w:rsidRPr="00034799" w:rsidRDefault="00034799" w:rsidP="00034799">
      <w:pPr>
        <w:ind w:firstLine="709"/>
        <w:jc w:val="both"/>
        <w:rPr>
          <w:rFonts w:ascii="Times New Roman" w:hAnsi="Times New Roman" w:cs="Times New Roman"/>
        </w:rPr>
      </w:pPr>
      <w:r w:rsidRPr="00034799">
        <w:rPr>
          <w:rFonts w:ascii="Times New Roman" w:hAnsi="Times New Roman" w:cs="Times New Roman"/>
        </w:rPr>
        <w:t>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рассчитываемые по формуле:</w:t>
      </w:r>
    </w:p>
    <w:p w:rsidR="00034799" w:rsidRPr="00034799" w:rsidRDefault="00000000" w:rsidP="00034799">
      <w:pPr>
        <w:ind w:firstLine="709"/>
        <w:jc w:val="center"/>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ОТ2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iбаз</m:t>
            </m:r>
          </m:sub>
          <m:sup>
            <m:r>
              <w:rPr>
                <w:rFonts w:ascii="Cambria Math" w:hAnsi="Cambria Math" w:cs="Times New Roman"/>
                <w:spacing w:val="-1"/>
              </w:rPr>
              <m:t>ОТ1</m:t>
            </m:r>
          </m:sup>
        </m:sSub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rPr>
              <m:t xml:space="preserve"> АУП</m:t>
            </m:r>
          </m:sub>
        </m:sSub>
        <m:r>
          <w:rPr>
            <w:rFonts w:ascii="Cambria Math" w:hAnsi="Cambria Math" w:cs="Times New Roman"/>
          </w:rPr>
          <m:t xml:space="preserve"> </m:t>
        </m:r>
      </m:oMath>
      <w:r w:rsidR="00034799" w:rsidRPr="00034799">
        <w:rPr>
          <w:rFonts w:ascii="Times New Roman" w:hAnsi="Times New Roman" w:cs="Times New Roman"/>
        </w:rPr>
        <w:t xml:space="preserve"> </w:t>
      </w:r>
      <m:oMath>
        <m:r>
          <w:rPr>
            <w:rFonts w:ascii="Cambria Math" w:hAnsi="Cambria Math" w:cs="Times New Roman"/>
          </w:rPr>
          <m:t>, где</m:t>
        </m:r>
      </m:oMath>
    </w:p>
    <w:p w:rsidR="00034799" w:rsidRPr="00034799" w:rsidRDefault="00000000" w:rsidP="00034799">
      <w:pPr>
        <w:jc w:val="both"/>
        <w:rPr>
          <w:rFonts w:ascii="Times New Roman" w:hAnsi="Times New Roman" w:cs="Times New Roman"/>
          <w:b/>
          <w:bCs/>
        </w:rPr>
      </w:pPr>
      <m:oMath>
        <m:sSub>
          <m:sSubPr>
            <m:ctrlPr>
              <w:rPr>
                <w:rFonts w:ascii="Cambria Math" w:hAnsi="Cambria Math" w:cs="Times New Roman"/>
                <w:i/>
                <w:lang w:val="en-US"/>
              </w:rPr>
            </m:ctrlPr>
          </m:sSubPr>
          <m:e>
            <m:r>
              <w:rPr>
                <w:rFonts w:ascii="Cambria Math" w:hAnsi="Cambria Math" w:cs="Times New Roman"/>
                <w:lang w:val="en-US"/>
              </w:rPr>
              <m:t>K</m:t>
            </m:r>
          </m:e>
          <m:sub>
            <m:r>
              <w:rPr>
                <w:rFonts w:ascii="Cambria Math" w:hAnsi="Cambria Math" w:cs="Times New Roman"/>
              </w:rPr>
              <m:t xml:space="preserve"> АУП</m:t>
            </m:r>
          </m:sub>
        </m:sSub>
      </m:oMath>
      <w:r w:rsidR="00034799" w:rsidRPr="00034799">
        <w:rPr>
          <w:rFonts w:ascii="Times New Roman" w:hAnsi="Times New Roman" w:cs="Times New Roman"/>
        </w:rPr>
        <w:t xml:space="preserve"> – коэффициент доли работников АУП к общей численности педагогических работников, значение устанавливается уполномоченным органом.</w:t>
      </w:r>
    </w:p>
    <w:sectPr w:rsidR="00034799" w:rsidRPr="00034799">
      <w:pgSz w:w="11900" w:h="16840"/>
      <w:pgMar w:top="1268" w:right="423" w:bottom="929" w:left="1742" w:header="840" w:footer="501"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08A" w:rsidRDefault="0041008A">
      <w:r>
        <w:separator/>
      </w:r>
    </w:p>
  </w:endnote>
  <w:endnote w:type="continuationSeparator" w:id="0">
    <w:p w:rsidR="0041008A" w:rsidRDefault="0041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08A" w:rsidRDefault="0041008A"/>
  </w:footnote>
  <w:footnote w:type="continuationSeparator" w:id="0">
    <w:p w:rsidR="0041008A" w:rsidRDefault="00410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6C62" w:rsidRPr="00D86C62" w:rsidRDefault="00D86C62" w:rsidP="00D86C62">
    <w:pPr>
      <w:pStyle w:val="ac"/>
      <w:ind w:left="8647"/>
      <w:rPr>
        <w:rFonts w:ascii="Times New Roman" w:hAnsi="Times New Roman" w:cs="Times New Roman"/>
      </w:rPr>
    </w:pPr>
    <w:r w:rsidRPr="00D86C62">
      <w:rPr>
        <w:rFonts w:ascii="Times New Roman" w:hAnsi="Times New Roman" w:cs="Times New Roman"/>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18AA"/>
    <w:multiLevelType w:val="multilevel"/>
    <w:tmpl w:val="F0F6B1E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1231F"/>
    <w:multiLevelType w:val="multilevel"/>
    <w:tmpl w:val="0A56E9E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17277"/>
    <w:multiLevelType w:val="multilevel"/>
    <w:tmpl w:val="10B8D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44A69"/>
    <w:multiLevelType w:val="multilevel"/>
    <w:tmpl w:val="CCC08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50D35"/>
    <w:multiLevelType w:val="multilevel"/>
    <w:tmpl w:val="981038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E03B1"/>
    <w:multiLevelType w:val="multilevel"/>
    <w:tmpl w:val="9866E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12B62"/>
    <w:multiLevelType w:val="multilevel"/>
    <w:tmpl w:val="0444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A44BA"/>
    <w:multiLevelType w:val="multilevel"/>
    <w:tmpl w:val="D08C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29CE"/>
    <w:multiLevelType w:val="multilevel"/>
    <w:tmpl w:val="F29A80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52DDB"/>
    <w:multiLevelType w:val="multilevel"/>
    <w:tmpl w:val="C32AA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60944"/>
    <w:multiLevelType w:val="multilevel"/>
    <w:tmpl w:val="3606F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027B1E"/>
    <w:multiLevelType w:val="multilevel"/>
    <w:tmpl w:val="2786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523A1"/>
    <w:multiLevelType w:val="multilevel"/>
    <w:tmpl w:val="1BA01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9382A"/>
    <w:multiLevelType w:val="multilevel"/>
    <w:tmpl w:val="B28ADF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1572E5"/>
    <w:multiLevelType w:val="multilevel"/>
    <w:tmpl w:val="115EB6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D5368"/>
    <w:multiLevelType w:val="multilevel"/>
    <w:tmpl w:val="01CC3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D7891"/>
    <w:multiLevelType w:val="multilevel"/>
    <w:tmpl w:val="513E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9727E48"/>
    <w:multiLevelType w:val="multilevel"/>
    <w:tmpl w:val="B3CC1CFE"/>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FA5358"/>
    <w:multiLevelType w:val="multilevel"/>
    <w:tmpl w:val="3E98C10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6148D"/>
    <w:multiLevelType w:val="multilevel"/>
    <w:tmpl w:val="145A2A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0B48AF"/>
    <w:multiLevelType w:val="multilevel"/>
    <w:tmpl w:val="6C9E8A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385CDC"/>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4" w15:restartNumberingAfterBreak="0">
    <w:nsid w:val="492560A2"/>
    <w:multiLevelType w:val="multilevel"/>
    <w:tmpl w:val="02DAC69A"/>
    <w:lvl w:ilvl="0">
      <w:start w:val="2"/>
      <w:numFmt w:val="decimal"/>
      <w:lvlText w:val="3.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6" w15:restartNumberingAfterBreak="0">
    <w:nsid w:val="4E316A6A"/>
    <w:multiLevelType w:val="multilevel"/>
    <w:tmpl w:val="70B65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DF3E13"/>
    <w:multiLevelType w:val="multilevel"/>
    <w:tmpl w:val="19A2E02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C4D3A"/>
    <w:multiLevelType w:val="multilevel"/>
    <w:tmpl w:val="E4CE4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1E280F"/>
    <w:multiLevelType w:val="multilevel"/>
    <w:tmpl w:val="00B0D8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83FF1"/>
    <w:multiLevelType w:val="multilevel"/>
    <w:tmpl w:val="8B164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E773B5"/>
    <w:multiLevelType w:val="multilevel"/>
    <w:tmpl w:val="954031D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0F39C4"/>
    <w:multiLevelType w:val="multilevel"/>
    <w:tmpl w:val="CD0AA83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DD1B72"/>
    <w:multiLevelType w:val="multilevel"/>
    <w:tmpl w:val="5A6442C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F6C5E"/>
    <w:multiLevelType w:val="multilevel"/>
    <w:tmpl w:val="4E2EB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5E2B8B"/>
    <w:multiLevelType w:val="multilevel"/>
    <w:tmpl w:val="5C50C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71491"/>
    <w:multiLevelType w:val="multilevel"/>
    <w:tmpl w:val="7FCE6F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5D7BF3"/>
    <w:multiLevelType w:val="multilevel"/>
    <w:tmpl w:val="C61A826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D05103"/>
    <w:multiLevelType w:val="multilevel"/>
    <w:tmpl w:val="43685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9794577">
    <w:abstractNumId w:val="2"/>
  </w:num>
  <w:num w:numId="2" w16cid:durableId="641036985">
    <w:abstractNumId w:val="38"/>
  </w:num>
  <w:num w:numId="3" w16cid:durableId="1940915457">
    <w:abstractNumId w:val="6"/>
  </w:num>
  <w:num w:numId="4" w16cid:durableId="751514153">
    <w:abstractNumId w:val="26"/>
  </w:num>
  <w:num w:numId="5" w16cid:durableId="161168760">
    <w:abstractNumId w:val="12"/>
  </w:num>
  <w:num w:numId="6" w16cid:durableId="1086879874">
    <w:abstractNumId w:val="8"/>
  </w:num>
  <w:num w:numId="7" w16cid:durableId="1656911398">
    <w:abstractNumId w:val="7"/>
  </w:num>
  <w:num w:numId="8" w16cid:durableId="900403735">
    <w:abstractNumId w:val="17"/>
  </w:num>
  <w:num w:numId="9" w16cid:durableId="1260915961">
    <w:abstractNumId w:val="14"/>
  </w:num>
  <w:num w:numId="10" w16cid:durableId="779422460">
    <w:abstractNumId w:val="3"/>
  </w:num>
  <w:num w:numId="11" w16cid:durableId="305011664">
    <w:abstractNumId w:val="10"/>
  </w:num>
  <w:num w:numId="12" w16cid:durableId="1971355011">
    <w:abstractNumId w:val="11"/>
  </w:num>
  <w:num w:numId="13" w16cid:durableId="1380662838">
    <w:abstractNumId w:val="16"/>
  </w:num>
  <w:num w:numId="14" w16cid:durableId="624435642">
    <w:abstractNumId w:val="28"/>
  </w:num>
  <w:num w:numId="15" w16cid:durableId="80950125">
    <w:abstractNumId w:val="35"/>
  </w:num>
  <w:num w:numId="16" w16cid:durableId="723875138">
    <w:abstractNumId w:val="34"/>
  </w:num>
  <w:num w:numId="17" w16cid:durableId="1479376328">
    <w:abstractNumId w:val="30"/>
  </w:num>
  <w:num w:numId="18" w16cid:durableId="1504904163">
    <w:abstractNumId w:val="22"/>
  </w:num>
  <w:num w:numId="19" w16cid:durableId="529034461">
    <w:abstractNumId w:val="29"/>
  </w:num>
  <w:num w:numId="20" w16cid:durableId="272053129">
    <w:abstractNumId w:val="36"/>
  </w:num>
  <w:num w:numId="21" w16cid:durableId="497228592">
    <w:abstractNumId w:val="15"/>
  </w:num>
  <w:num w:numId="22" w16cid:durableId="762723059">
    <w:abstractNumId w:val="32"/>
  </w:num>
  <w:num w:numId="23" w16cid:durableId="1392998818">
    <w:abstractNumId w:val="1"/>
  </w:num>
  <w:num w:numId="24" w16cid:durableId="337389225">
    <w:abstractNumId w:val="20"/>
  </w:num>
  <w:num w:numId="25" w16cid:durableId="906770791">
    <w:abstractNumId w:val="19"/>
  </w:num>
  <w:num w:numId="26" w16cid:durableId="1388609445">
    <w:abstractNumId w:val="24"/>
  </w:num>
  <w:num w:numId="27" w16cid:durableId="1267737438">
    <w:abstractNumId w:val="27"/>
  </w:num>
  <w:num w:numId="28" w16cid:durableId="1963608274">
    <w:abstractNumId w:val="33"/>
  </w:num>
  <w:num w:numId="29" w16cid:durableId="916600064">
    <w:abstractNumId w:val="37"/>
  </w:num>
  <w:num w:numId="30" w16cid:durableId="630064355">
    <w:abstractNumId w:val="4"/>
  </w:num>
  <w:num w:numId="31" w16cid:durableId="1106148090">
    <w:abstractNumId w:val="9"/>
  </w:num>
  <w:num w:numId="32" w16cid:durableId="569583786">
    <w:abstractNumId w:val="31"/>
  </w:num>
  <w:num w:numId="33" w16cid:durableId="1030883181">
    <w:abstractNumId w:val="0"/>
  </w:num>
  <w:num w:numId="34" w16cid:durableId="1117139779">
    <w:abstractNumId w:val="13"/>
  </w:num>
  <w:num w:numId="35" w16cid:durableId="1879463362">
    <w:abstractNumId w:val="21"/>
  </w:num>
  <w:num w:numId="36" w16cid:durableId="958298268">
    <w:abstractNumId w:val="25"/>
  </w:num>
  <w:num w:numId="37" w16cid:durableId="1609655047">
    <w:abstractNumId w:val="18"/>
  </w:num>
  <w:num w:numId="38" w16cid:durableId="171267759">
    <w:abstractNumId w:val="5"/>
  </w:num>
  <w:num w:numId="39" w16cid:durableId="5484937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7A1355"/>
    <w:rsid w:val="00034799"/>
    <w:rsid w:val="001A31D8"/>
    <w:rsid w:val="00343212"/>
    <w:rsid w:val="0041008A"/>
    <w:rsid w:val="007278F8"/>
    <w:rsid w:val="007A1355"/>
    <w:rsid w:val="009440AE"/>
    <w:rsid w:val="009E260F"/>
    <w:rsid w:val="00A44ED7"/>
    <w:rsid w:val="00A83A8D"/>
    <w:rsid w:val="00B05C2C"/>
    <w:rsid w:val="00B45FFF"/>
    <w:rsid w:val="00D86C62"/>
    <w:rsid w:val="00DC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4AA5"/>
  <w15:docId w15:val="{424A08AB-F7C4-4AB6-996C-7D95E0B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w w:val="70"/>
      <w:sz w:val="34"/>
      <w:szCs w:val="34"/>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5">
    <w:name w:val="Основной текст (5)_"/>
    <w:basedOn w:val="a0"/>
    <w:link w:val="50"/>
    <w:rPr>
      <w:rFonts w:ascii="Arial" w:eastAsia="Arial" w:hAnsi="Arial" w:cs="Arial"/>
      <w:b w:val="0"/>
      <w:bCs w:val="0"/>
      <w:i/>
      <w:iCs/>
      <w:smallCaps w:val="0"/>
      <w:strike w:val="0"/>
      <w:sz w:val="19"/>
      <w:szCs w:val="19"/>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70">
    <w:name w:val="Основной текст (7)"/>
    <w:basedOn w:val="a"/>
    <w:link w:val="7"/>
    <w:rPr>
      <w:rFonts w:ascii="Times New Roman" w:eastAsia="Times New Roman" w:hAnsi="Times New Roman" w:cs="Times New Roman"/>
      <w:b/>
      <w:bCs/>
      <w:sz w:val="32"/>
      <w:szCs w:val="32"/>
    </w:rPr>
  </w:style>
  <w:style w:type="paragraph" w:customStyle="1" w:styleId="30">
    <w:name w:val="Основной текст (3)"/>
    <w:basedOn w:val="a"/>
    <w:link w:val="3"/>
    <w:pPr>
      <w:spacing w:after="420"/>
      <w:jc w:val="center"/>
    </w:pPr>
    <w:rPr>
      <w:rFonts w:ascii="Times New Roman" w:eastAsia="Times New Roman" w:hAnsi="Times New Roman" w:cs="Times New Roman"/>
      <w:b/>
      <w:bCs/>
      <w:sz w:val="52"/>
      <w:szCs w:val="52"/>
    </w:rPr>
  </w:style>
  <w:style w:type="paragraph" w:customStyle="1" w:styleId="20">
    <w:name w:val="Заголовок №2"/>
    <w:basedOn w:val="a"/>
    <w:link w:val="2"/>
    <w:pPr>
      <w:spacing w:after="150"/>
      <w:jc w:val="center"/>
      <w:outlineLvl w:val="1"/>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120"/>
      <w:ind w:firstLine="580"/>
    </w:pPr>
    <w:rPr>
      <w:rFonts w:ascii="Times New Roman" w:eastAsia="Times New Roman" w:hAnsi="Times New Roman" w:cs="Times New Roman"/>
      <w:sz w:val="28"/>
      <w:szCs w:val="28"/>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2">
    <w:name w:val="Заголовок №3"/>
    <w:basedOn w:val="a"/>
    <w:link w:val="31"/>
    <w:pPr>
      <w:spacing w:after="550"/>
      <w:jc w:val="center"/>
      <w:outlineLvl w:val="2"/>
    </w:pPr>
    <w:rPr>
      <w:rFonts w:ascii="Times New Roman" w:eastAsia="Times New Roman" w:hAnsi="Times New Roman" w:cs="Times New Roman"/>
      <w:b/>
      <w:bCs/>
    </w:rPr>
  </w:style>
  <w:style w:type="paragraph" w:customStyle="1" w:styleId="11">
    <w:name w:val="Заголовок №1"/>
    <w:basedOn w:val="a"/>
    <w:link w:val="10"/>
    <w:pPr>
      <w:outlineLvl w:val="0"/>
    </w:pPr>
    <w:rPr>
      <w:rFonts w:ascii="Times New Roman" w:eastAsia="Times New Roman" w:hAnsi="Times New Roman" w:cs="Times New Roman"/>
      <w:w w:val="70"/>
      <w:sz w:val="34"/>
      <w:szCs w:val="34"/>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40">
    <w:name w:val="Основной текст (4)"/>
    <w:basedOn w:val="a"/>
    <w:link w:val="4"/>
    <w:pPr>
      <w:ind w:left="600" w:firstLine="860"/>
    </w:pPr>
    <w:rPr>
      <w:rFonts w:ascii="Times New Roman" w:eastAsia="Times New Roman" w:hAnsi="Times New Roman" w:cs="Times New Roman"/>
      <w:b/>
      <w:bCs/>
      <w:sz w:val="16"/>
      <w:szCs w:val="16"/>
    </w:rPr>
  </w:style>
  <w:style w:type="paragraph" w:customStyle="1" w:styleId="50">
    <w:name w:val="Основной текст (5)"/>
    <w:basedOn w:val="a"/>
    <w:link w:val="5"/>
    <w:pPr>
      <w:spacing w:after="40"/>
      <w:ind w:left="1240"/>
    </w:pPr>
    <w:rPr>
      <w:rFonts w:ascii="Arial" w:eastAsia="Arial" w:hAnsi="Arial" w:cs="Arial"/>
      <w:i/>
      <w:iCs/>
      <w:sz w:val="19"/>
      <w:szCs w:val="19"/>
    </w:rPr>
  </w:style>
  <w:style w:type="paragraph" w:customStyle="1" w:styleId="60">
    <w:name w:val="Основной текст (6)"/>
    <w:basedOn w:val="a"/>
    <w:link w:val="6"/>
    <w:pPr>
      <w:spacing w:after="180"/>
      <w:jc w:val="center"/>
    </w:pPr>
    <w:rPr>
      <w:rFonts w:ascii="Times New Roman" w:eastAsia="Times New Roman" w:hAnsi="Times New Roman" w:cs="Times New Roman"/>
      <w:sz w:val="19"/>
      <w:szCs w:val="19"/>
    </w:rPr>
  </w:style>
  <w:style w:type="paragraph" w:styleId="a6">
    <w:name w:val="List Paragraph"/>
    <w:aliases w:val="мой"/>
    <w:basedOn w:val="a"/>
    <w:link w:val="a7"/>
    <w:uiPriority w:val="34"/>
    <w:qFormat/>
    <w:rsid w:val="00034799"/>
    <w:pPr>
      <w:widowControl/>
      <w:ind w:left="720"/>
      <w:contextualSpacing/>
    </w:pPr>
    <w:rPr>
      <w:rFonts w:ascii="Times New Roman" w:eastAsia="Times New Roman" w:hAnsi="Times New Roman" w:cs="Times New Roman"/>
      <w:color w:val="auto"/>
      <w:lang w:bidi="ar-SA"/>
    </w:rPr>
  </w:style>
  <w:style w:type="character" w:customStyle="1" w:styleId="a7">
    <w:name w:val="Абзац списка Знак"/>
    <w:aliases w:val="мой Знак"/>
    <w:basedOn w:val="a0"/>
    <w:link w:val="a6"/>
    <w:uiPriority w:val="34"/>
    <w:locked/>
    <w:rsid w:val="00034799"/>
    <w:rPr>
      <w:rFonts w:ascii="Times New Roman" w:eastAsia="Times New Roman" w:hAnsi="Times New Roman" w:cs="Times New Roman"/>
      <w:lang w:bidi="ar-SA"/>
    </w:rPr>
  </w:style>
  <w:style w:type="paragraph" w:customStyle="1" w:styleId="a8">
    <w:name w:val="Текст абзаца"/>
    <w:basedOn w:val="a"/>
    <w:link w:val="a9"/>
    <w:qFormat/>
    <w:rsid w:val="00034799"/>
    <w:pPr>
      <w:widowControl/>
      <w:ind w:firstLine="709"/>
      <w:jc w:val="both"/>
    </w:pPr>
    <w:rPr>
      <w:rFonts w:ascii="Times New Roman" w:eastAsia="Times New Roman" w:hAnsi="Times New Roman" w:cs="Times New Roman"/>
      <w:color w:val="auto"/>
      <w:lang w:val="x-none" w:bidi="ar-SA"/>
    </w:rPr>
  </w:style>
  <w:style w:type="character" w:customStyle="1" w:styleId="a9">
    <w:name w:val="Текст абзаца Знак"/>
    <w:link w:val="a8"/>
    <w:rsid w:val="00034799"/>
    <w:rPr>
      <w:rFonts w:ascii="Times New Roman" w:eastAsia="Times New Roman" w:hAnsi="Times New Roman" w:cs="Times New Roman"/>
      <w:lang w:val="x-none" w:bidi="ar-SA"/>
    </w:rPr>
  </w:style>
  <w:style w:type="paragraph" w:styleId="aa">
    <w:name w:val="Balloon Text"/>
    <w:basedOn w:val="a"/>
    <w:link w:val="ab"/>
    <w:uiPriority w:val="99"/>
    <w:semiHidden/>
    <w:unhideWhenUsed/>
    <w:rsid w:val="00034799"/>
    <w:rPr>
      <w:rFonts w:ascii="Tahoma" w:hAnsi="Tahoma" w:cs="Tahoma"/>
      <w:sz w:val="16"/>
      <w:szCs w:val="16"/>
    </w:rPr>
  </w:style>
  <w:style w:type="character" w:customStyle="1" w:styleId="ab">
    <w:name w:val="Текст выноски Знак"/>
    <w:basedOn w:val="a0"/>
    <w:link w:val="aa"/>
    <w:uiPriority w:val="99"/>
    <w:semiHidden/>
    <w:rsid w:val="00034799"/>
    <w:rPr>
      <w:rFonts w:ascii="Tahoma" w:hAnsi="Tahoma" w:cs="Tahoma"/>
      <w:color w:val="000000"/>
      <w:sz w:val="16"/>
      <w:szCs w:val="16"/>
    </w:rPr>
  </w:style>
  <w:style w:type="paragraph" w:styleId="ac">
    <w:name w:val="header"/>
    <w:basedOn w:val="a"/>
    <w:link w:val="ad"/>
    <w:uiPriority w:val="99"/>
    <w:unhideWhenUsed/>
    <w:rsid w:val="00D86C62"/>
    <w:pPr>
      <w:tabs>
        <w:tab w:val="center" w:pos="4677"/>
        <w:tab w:val="right" w:pos="9355"/>
      </w:tabs>
    </w:pPr>
  </w:style>
  <w:style w:type="character" w:customStyle="1" w:styleId="ad">
    <w:name w:val="Верхний колонтитул Знак"/>
    <w:basedOn w:val="a0"/>
    <w:link w:val="ac"/>
    <w:uiPriority w:val="99"/>
    <w:rsid w:val="00D86C62"/>
    <w:rPr>
      <w:color w:val="000000"/>
    </w:rPr>
  </w:style>
  <w:style w:type="paragraph" w:styleId="ae">
    <w:name w:val="footer"/>
    <w:basedOn w:val="a"/>
    <w:link w:val="af"/>
    <w:uiPriority w:val="99"/>
    <w:unhideWhenUsed/>
    <w:rsid w:val="00D86C62"/>
    <w:pPr>
      <w:tabs>
        <w:tab w:val="center" w:pos="4677"/>
        <w:tab w:val="right" w:pos="9355"/>
      </w:tabs>
    </w:pPr>
  </w:style>
  <w:style w:type="character" w:customStyle="1" w:styleId="af">
    <w:name w:val="Нижний колонтитул Знак"/>
    <w:basedOn w:val="a0"/>
    <w:link w:val="ae"/>
    <w:uiPriority w:val="99"/>
    <w:rsid w:val="00D86C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9705</Words>
  <Characters>55324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Адильхан Гаджиев</cp:lastModifiedBy>
  <cp:revision>6</cp:revision>
  <dcterms:created xsi:type="dcterms:W3CDTF">2022-11-30T05:26:00Z</dcterms:created>
  <dcterms:modified xsi:type="dcterms:W3CDTF">2025-05-19T08:02:00Z</dcterms:modified>
</cp:coreProperties>
</file>