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2F48" w:rsidRPr="009C4DAA" w:rsidRDefault="002354FA" w:rsidP="00EA3854">
      <w:pPr>
        <w:tabs>
          <w:tab w:val="left" w:pos="4820"/>
        </w:tabs>
        <w:spacing w:after="0"/>
        <w:jc w:val="center"/>
        <w:rPr>
          <w:rFonts w:ascii="Times New Roman" w:hAnsi="Times New Roman"/>
          <w:b/>
        </w:rPr>
      </w:pPr>
      <w:r>
        <w:rPr>
          <w:rFonts w:ascii="Times New Roman" w:hAnsi="Times New Roman"/>
          <w:b/>
          <w:noProof/>
        </w:rPr>
        <w:drawing>
          <wp:inline distT="0" distB="0" distL="0" distR="0">
            <wp:extent cx="728345" cy="74358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28345" cy="743585"/>
                    </a:xfrm>
                    <a:prstGeom prst="rect">
                      <a:avLst/>
                    </a:prstGeom>
                    <a:noFill/>
                    <a:ln w="9525">
                      <a:noFill/>
                      <a:miter lim="800000"/>
                      <a:headEnd/>
                      <a:tailEnd/>
                    </a:ln>
                  </pic:spPr>
                </pic:pic>
              </a:graphicData>
            </a:graphic>
          </wp:inline>
        </w:drawing>
      </w:r>
    </w:p>
    <w:p w:rsidR="00182F48" w:rsidRPr="009C4DAA" w:rsidRDefault="00182F48" w:rsidP="00EA3854">
      <w:pPr>
        <w:spacing w:after="0" w:line="240" w:lineRule="auto"/>
        <w:jc w:val="center"/>
        <w:rPr>
          <w:rFonts w:ascii="Times New Roman" w:hAnsi="Times New Roman"/>
          <w:b/>
          <w:sz w:val="52"/>
          <w:szCs w:val="20"/>
        </w:rPr>
      </w:pPr>
      <w:r w:rsidRPr="009C4DAA">
        <w:rPr>
          <w:rFonts w:ascii="Times New Roman" w:hAnsi="Times New Roman"/>
          <w:b/>
          <w:sz w:val="52"/>
          <w:szCs w:val="20"/>
        </w:rPr>
        <w:t>РЕСПУБЛИКА ДАГЕСТАН</w:t>
      </w:r>
    </w:p>
    <w:p w:rsidR="00182F48" w:rsidRDefault="00182F48" w:rsidP="00EA3854">
      <w:pPr>
        <w:spacing w:after="0"/>
        <w:jc w:val="center"/>
        <w:rPr>
          <w:rFonts w:ascii="Times New Roman" w:hAnsi="Times New Roman"/>
          <w:b/>
          <w:sz w:val="52"/>
        </w:rPr>
      </w:pPr>
      <w:r w:rsidRPr="009C4DAA">
        <w:rPr>
          <w:rFonts w:ascii="Times New Roman" w:hAnsi="Times New Roman"/>
          <w:b/>
          <w:sz w:val="52"/>
        </w:rPr>
        <w:t xml:space="preserve">Муниципальное образование </w:t>
      </w:r>
    </w:p>
    <w:p w:rsidR="00182F48" w:rsidRPr="009C4DAA" w:rsidRDefault="00182F48" w:rsidP="00EA3854">
      <w:pPr>
        <w:spacing w:after="0"/>
        <w:jc w:val="center"/>
        <w:rPr>
          <w:rFonts w:ascii="Times New Roman" w:hAnsi="Times New Roman"/>
        </w:rPr>
      </w:pPr>
      <w:r w:rsidRPr="009C4DAA">
        <w:rPr>
          <w:rFonts w:ascii="Times New Roman" w:hAnsi="Times New Roman"/>
          <w:b/>
          <w:sz w:val="52"/>
        </w:rPr>
        <w:t>«Бабаюртовский район»</w:t>
      </w:r>
    </w:p>
    <w:p w:rsidR="00182F48" w:rsidRPr="009C4DAA" w:rsidRDefault="00182F48" w:rsidP="00EA3854">
      <w:pPr>
        <w:spacing w:after="0" w:line="240" w:lineRule="auto"/>
        <w:jc w:val="center"/>
        <w:rPr>
          <w:rFonts w:ascii="Times New Roman" w:hAnsi="Times New Roman"/>
          <w:b/>
          <w:sz w:val="40"/>
          <w:szCs w:val="40"/>
        </w:rPr>
      </w:pPr>
      <w:r w:rsidRPr="009C4DAA">
        <w:rPr>
          <w:rFonts w:ascii="Times New Roman" w:hAnsi="Times New Roman"/>
          <w:b/>
          <w:sz w:val="40"/>
          <w:szCs w:val="40"/>
        </w:rPr>
        <w:t>Администрация   муниципального района</w:t>
      </w:r>
    </w:p>
    <w:p w:rsidR="00182F48" w:rsidRPr="009C4DAA" w:rsidRDefault="00000000" w:rsidP="00EA3854">
      <w:pPr>
        <w:spacing w:after="0" w:line="240" w:lineRule="auto"/>
        <w:jc w:val="center"/>
        <w:rPr>
          <w:rFonts w:ascii="Times New Roman" w:hAnsi="Times New Roman"/>
          <w:sz w:val="20"/>
          <w:szCs w:val="20"/>
        </w:rPr>
      </w:pPr>
      <w:r>
        <w:rPr>
          <w:rFonts w:ascii="Times New Roman" w:hAnsi="Times New Roman"/>
          <w:b/>
          <w:noProof/>
          <w:sz w:val="52"/>
          <w:szCs w:val="20"/>
        </w:rPr>
        <w:pict>
          <v:line id="Прямая соединительная линия 6" o:spid="_x0000_s1026" style="position:absolute;left:0;text-align:left;z-index:251660288;visibility:visible;mso-wrap-distance-top:-3e-5mm;mso-wrap-distance-bottom:-3e-5mm"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7Z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ShN0+MBRnTvS0i2TzTW+edc1ygYOZZChcaSjCwvnA9ESLYPCcdKz4SU&#10;URxSoSbHp4PeICY4LQULzhDm7GI+kRYtSZBX/MWqwPMwzOobxSJYxQmb7mxPhNzacLlUAQ9KATo7&#10;a6uft6fd0+loOup3+r3htNPvFkXn2WzS7wxn6cmgOC4mkyJ9F6il/awSjHEV2O21nPb/Tiu7V7VV&#10;4UHNhzYkj9Fjv4Ds/j+SjrMM49sKYa7Z+tLuZwzyjcG7pxbex8M92A8/CO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DdtTtlOAgAAWAQAAA4AAAAAAAAAAAAAAAAALgIAAGRycy9lMm9Eb2MueG1sUEsBAi0AFAAGAAgA&#10;AAAhANgba83eAAAACwEAAA8AAAAAAAAAAAAAAAAAqAQAAGRycy9kb3ducmV2LnhtbFBLBQYAAAAA&#10;BAAEAPMAAACzBQAAAAA=&#10;" o:allowincell="f"/>
        </w:pict>
      </w:r>
    </w:p>
    <w:p w:rsidR="00182F48" w:rsidRPr="009C4DAA" w:rsidRDefault="00182F48" w:rsidP="00EA3854">
      <w:pPr>
        <w:spacing w:after="0"/>
        <w:jc w:val="center"/>
        <w:rPr>
          <w:rFonts w:ascii="Times New Roman" w:hAnsi="Times New Roman"/>
          <w:b/>
          <w:sz w:val="16"/>
          <w:szCs w:val="16"/>
        </w:rPr>
      </w:pPr>
    </w:p>
    <w:p w:rsidR="00182F48" w:rsidRDefault="00182F48" w:rsidP="00EA3854">
      <w:pPr>
        <w:spacing w:after="0"/>
        <w:jc w:val="center"/>
        <w:rPr>
          <w:rFonts w:ascii="Times New Roman" w:hAnsi="Times New Roman"/>
          <w:b/>
          <w:sz w:val="32"/>
          <w:szCs w:val="32"/>
        </w:rPr>
      </w:pPr>
      <w:r w:rsidRPr="009C4DAA">
        <w:rPr>
          <w:rFonts w:ascii="Times New Roman" w:hAnsi="Times New Roman"/>
          <w:b/>
          <w:sz w:val="32"/>
          <w:szCs w:val="32"/>
        </w:rPr>
        <w:t>Постановление</w:t>
      </w:r>
    </w:p>
    <w:p w:rsidR="00182F48" w:rsidRPr="000F5417" w:rsidRDefault="00182F48" w:rsidP="00EA3854">
      <w:pPr>
        <w:spacing w:after="0"/>
        <w:jc w:val="center"/>
        <w:rPr>
          <w:rFonts w:ascii="Times New Roman" w:hAnsi="Times New Roman"/>
          <w:b/>
          <w:sz w:val="16"/>
          <w:szCs w:val="16"/>
        </w:rPr>
      </w:pPr>
      <w:r w:rsidRPr="000F5417">
        <w:rPr>
          <w:rFonts w:ascii="Times New Roman" w:hAnsi="Times New Roman"/>
          <w:b/>
          <w:sz w:val="16"/>
          <w:szCs w:val="16"/>
        </w:rPr>
        <w:t xml:space="preserve"> </w:t>
      </w:r>
    </w:p>
    <w:p w:rsidR="00182F48" w:rsidRPr="009C4DAA" w:rsidRDefault="00182F48" w:rsidP="00EA3854">
      <w:pPr>
        <w:spacing w:after="0"/>
        <w:jc w:val="both"/>
        <w:rPr>
          <w:rFonts w:ascii="Times New Roman" w:hAnsi="Times New Roman"/>
          <w:b/>
          <w:sz w:val="28"/>
        </w:rPr>
      </w:pPr>
      <w:r>
        <w:rPr>
          <w:rFonts w:ascii="Times New Roman" w:hAnsi="Times New Roman"/>
          <w:b/>
          <w:sz w:val="28"/>
        </w:rPr>
        <w:t xml:space="preserve">      </w:t>
      </w:r>
      <w:r w:rsidRPr="009C4DAA">
        <w:rPr>
          <w:rFonts w:ascii="Times New Roman" w:hAnsi="Times New Roman"/>
          <w:b/>
          <w:sz w:val="28"/>
        </w:rPr>
        <w:t>«___</w:t>
      </w:r>
      <w:r>
        <w:rPr>
          <w:rFonts w:ascii="Times New Roman" w:hAnsi="Times New Roman"/>
          <w:b/>
          <w:sz w:val="28"/>
        </w:rPr>
        <w:t>__</w:t>
      </w:r>
      <w:r w:rsidRPr="009C4DAA">
        <w:rPr>
          <w:rFonts w:ascii="Times New Roman" w:hAnsi="Times New Roman"/>
          <w:b/>
          <w:sz w:val="28"/>
        </w:rPr>
        <w:t>» ___________ 202</w:t>
      </w:r>
      <w:r>
        <w:rPr>
          <w:rFonts w:ascii="Times New Roman" w:hAnsi="Times New Roman"/>
          <w:b/>
          <w:sz w:val="28"/>
        </w:rPr>
        <w:t>3</w:t>
      </w:r>
      <w:r w:rsidRPr="009C4DAA">
        <w:rPr>
          <w:rFonts w:ascii="Times New Roman" w:hAnsi="Times New Roman"/>
          <w:b/>
          <w:sz w:val="28"/>
        </w:rPr>
        <w:t xml:space="preserve"> г.                                                   №_______</w:t>
      </w:r>
      <w:r>
        <w:rPr>
          <w:rFonts w:ascii="Times New Roman" w:hAnsi="Times New Roman"/>
          <w:b/>
          <w:sz w:val="28"/>
        </w:rPr>
        <w:t>____</w:t>
      </w:r>
    </w:p>
    <w:p w:rsidR="0036555D" w:rsidRDefault="0036555D" w:rsidP="00EA3854">
      <w:pPr>
        <w:pStyle w:val="a3"/>
        <w:rPr>
          <w:rFonts w:ascii="Times New Roman" w:hAnsi="Times New Roman"/>
          <w:sz w:val="28"/>
          <w:szCs w:val="28"/>
        </w:rPr>
      </w:pPr>
    </w:p>
    <w:p w:rsidR="00182F48" w:rsidRPr="0069093A" w:rsidRDefault="00182F48" w:rsidP="00EA3854">
      <w:pPr>
        <w:pStyle w:val="a3"/>
        <w:rPr>
          <w:rFonts w:ascii="Times New Roman" w:hAnsi="Times New Roman"/>
          <w:sz w:val="28"/>
          <w:szCs w:val="28"/>
        </w:rPr>
      </w:pPr>
    </w:p>
    <w:p w:rsidR="00EA3854" w:rsidRDefault="0069093A" w:rsidP="00EA3854">
      <w:pPr>
        <w:pStyle w:val="ConsPlusTitle"/>
        <w:jc w:val="center"/>
        <w:rPr>
          <w:sz w:val="32"/>
          <w:szCs w:val="32"/>
        </w:rPr>
      </w:pPr>
      <w:r w:rsidRPr="00182F48">
        <w:rPr>
          <w:sz w:val="32"/>
          <w:szCs w:val="32"/>
        </w:rPr>
        <w:t xml:space="preserve">Об утверждении порядка детализации финансовой отчетности </w:t>
      </w:r>
      <w:r w:rsidR="00182F48">
        <w:rPr>
          <w:sz w:val="32"/>
          <w:szCs w:val="32"/>
        </w:rPr>
        <w:t>м</w:t>
      </w:r>
      <w:r w:rsidRPr="00182F48">
        <w:rPr>
          <w:sz w:val="32"/>
          <w:szCs w:val="32"/>
        </w:rPr>
        <w:t>униципального района «</w:t>
      </w:r>
      <w:r w:rsidR="00182F48">
        <w:rPr>
          <w:sz w:val="32"/>
          <w:szCs w:val="32"/>
        </w:rPr>
        <w:t>Бабаюртовский</w:t>
      </w:r>
      <w:r w:rsidRPr="00182F48">
        <w:rPr>
          <w:sz w:val="32"/>
          <w:szCs w:val="32"/>
        </w:rPr>
        <w:t xml:space="preserve"> район» </w:t>
      </w:r>
    </w:p>
    <w:p w:rsidR="0069093A" w:rsidRPr="00182F48" w:rsidRDefault="0069093A" w:rsidP="00EA3854">
      <w:pPr>
        <w:pStyle w:val="ConsPlusTitle"/>
        <w:jc w:val="center"/>
        <w:rPr>
          <w:sz w:val="32"/>
          <w:szCs w:val="32"/>
        </w:rPr>
      </w:pPr>
      <w:r w:rsidRPr="00182F48">
        <w:rPr>
          <w:sz w:val="32"/>
          <w:szCs w:val="32"/>
        </w:rPr>
        <w:t>Республики Дагестан</w:t>
      </w:r>
    </w:p>
    <w:p w:rsidR="0069093A" w:rsidRPr="0069093A" w:rsidRDefault="0069093A" w:rsidP="00EA3854">
      <w:pPr>
        <w:pStyle w:val="ConsPlusTitle"/>
        <w:jc w:val="center"/>
      </w:pPr>
    </w:p>
    <w:p w:rsidR="0069093A" w:rsidRDefault="0069093A" w:rsidP="00EA3854">
      <w:pPr>
        <w:autoSpaceDE w:val="0"/>
        <w:autoSpaceDN w:val="0"/>
        <w:adjustRightInd w:val="0"/>
        <w:ind w:firstLine="567"/>
        <w:jc w:val="both"/>
        <w:rPr>
          <w:rFonts w:ascii="Times New Roman" w:hAnsi="Times New Roman"/>
          <w:sz w:val="28"/>
          <w:szCs w:val="28"/>
        </w:rPr>
      </w:pPr>
      <w:r w:rsidRPr="0069093A">
        <w:rPr>
          <w:rFonts w:ascii="Times New Roman" w:hAnsi="Times New Roman"/>
          <w:sz w:val="28"/>
          <w:szCs w:val="28"/>
        </w:rPr>
        <w:t>В соответствии со статьями 165 и 264.1  Бюджетного кодекса Российской Федерации</w:t>
      </w:r>
      <w:r>
        <w:rPr>
          <w:rFonts w:ascii="Times New Roman" w:hAnsi="Times New Roman"/>
          <w:sz w:val="28"/>
          <w:szCs w:val="28"/>
        </w:rPr>
        <w:t xml:space="preserve">, </w:t>
      </w:r>
      <w:r w:rsidRPr="0069093A">
        <w:rPr>
          <w:rFonts w:ascii="Times New Roman" w:hAnsi="Times New Roman"/>
          <w:sz w:val="28"/>
          <w:szCs w:val="28"/>
        </w:rPr>
        <w:t xml:space="preserve">администрация </w:t>
      </w:r>
      <w:r w:rsidR="00182F48">
        <w:rPr>
          <w:rFonts w:ascii="Times New Roman" w:hAnsi="Times New Roman"/>
          <w:sz w:val="28"/>
          <w:szCs w:val="28"/>
        </w:rPr>
        <w:t>м</w:t>
      </w:r>
      <w:r w:rsidRPr="0069093A">
        <w:rPr>
          <w:rFonts w:ascii="Times New Roman" w:hAnsi="Times New Roman"/>
          <w:sz w:val="28"/>
          <w:szCs w:val="28"/>
        </w:rPr>
        <w:t>униципального района «</w:t>
      </w:r>
      <w:r w:rsidR="00182F48">
        <w:rPr>
          <w:rFonts w:ascii="Times New Roman" w:hAnsi="Times New Roman"/>
          <w:sz w:val="28"/>
          <w:szCs w:val="28"/>
        </w:rPr>
        <w:t>Бабаюртовский</w:t>
      </w:r>
      <w:r w:rsidRPr="0069093A">
        <w:rPr>
          <w:rFonts w:ascii="Times New Roman" w:hAnsi="Times New Roman"/>
          <w:sz w:val="28"/>
          <w:szCs w:val="28"/>
        </w:rPr>
        <w:t xml:space="preserve"> район»</w:t>
      </w:r>
      <w:r w:rsidR="00EA3854">
        <w:rPr>
          <w:rFonts w:ascii="Times New Roman" w:hAnsi="Times New Roman"/>
          <w:sz w:val="28"/>
          <w:szCs w:val="28"/>
        </w:rPr>
        <w:t xml:space="preserve"> постановляет:</w:t>
      </w:r>
      <w:r w:rsidRPr="0069093A">
        <w:rPr>
          <w:rFonts w:ascii="Times New Roman" w:hAnsi="Times New Roman"/>
          <w:sz w:val="28"/>
          <w:szCs w:val="28"/>
        </w:rPr>
        <w:t xml:space="preserve">   </w:t>
      </w:r>
    </w:p>
    <w:p w:rsidR="0069093A" w:rsidRPr="0069093A" w:rsidRDefault="0069093A" w:rsidP="004604FB">
      <w:pPr>
        <w:spacing w:before="100" w:beforeAutospacing="1" w:after="223"/>
        <w:ind w:firstLine="567"/>
        <w:jc w:val="both"/>
        <w:rPr>
          <w:rFonts w:ascii="Times New Roman" w:hAnsi="Times New Roman"/>
          <w:sz w:val="28"/>
          <w:szCs w:val="28"/>
        </w:rPr>
      </w:pPr>
      <w:r w:rsidRPr="0069093A">
        <w:rPr>
          <w:rFonts w:ascii="Times New Roman" w:hAnsi="Times New Roman"/>
          <w:sz w:val="28"/>
          <w:szCs w:val="28"/>
        </w:rPr>
        <w:t xml:space="preserve">1. Утвердить прилагаемый Порядок детализации финансовой отчетности </w:t>
      </w:r>
      <w:r w:rsidR="007832FE">
        <w:rPr>
          <w:rFonts w:ascii="Times New Roman" w:hAnsi="Times New Roman"/>
          <w:sz w:val="28"/>
          <w:szCs w:val="28"/>
        </w:rPr>
        <w:t>м</w:t>
      </w:r>
      <w:r w:rsidRPr="0069093A">
        <w:rPr>
          <w:rFonts w:ascii="Times New Roman" w:hAnsi="Times New Roman"/>
          <w:sz w:val="28"/>
          <w:szCs w:val="28"/>
        </w:rPr>
        <w:t>униципального района «</w:t>
      </w:r>
      <w:r w:rsidR="00182F48">
        <w:rPr>
          <w:rFonts w:ascii="Times New Roman" w:hAnsi="Times New Roman"/>
          <w:sz w:val="28"/>
          <w:szCs w:val="28"/>
        </w:rPr>
        <w:t>Бабаюртовский</w:t>
      </w:r>
      <w:r w:rsidRPr="0069093A">
        <w:rPr>
          <w:rFonts w:ascii="Times New Roman" w:hAnsi="Times New Roman"/>
          <w:sz w:val="28"/>
          <w:szCs w:val="28"/>
        </w:rPr>
        <w:t xml:space="preserve"> район» Республики Дагестан.</w:t>
      </w:r>
    </w:p>
    <w:p w:rsidR="0069093A" w:rsidRPr="0069093A" w:rsidRDefault="0069093A" w:rsidP="004604FB">
      <w:pPr>
        <w:spacing w:before="100" w:beforeAutospacing="1" w:after="223"/>
        <w:ind w:firstLine="567"/>
        <w:jc w:val="both"/>
        <w:rPr>
          <w:rFonts w:ascii="Times New Roman" w:hAnsi="Times New Roman"/>
          <w:sz w:val="28"/>
          <w:szCs w:val="28"/>
        </w:rPr>
      </w:pPr>
      <w:r w:rsidRPr="0069093A">
        <w:rPr>
          <w:rFonts w:ascii="Times New Roman" w:hAnsi="Times New Roman"/>
          <w:sz w:val="28"/>
          <w:szCs w:val="28"/>
        </w:rPr>
        <w:t>2. Настоящее постановление распространяется на правоотношения</w:t>
      </w:r>
      <w:r w:rsidR="00EA3854">
        <w:rPr>
          <w:rFonts w:ascii="Times New Roman" w:hAnsi="Times New Roman"/>
          <w:sz w:val="28"/>
          <w:szCs w:val="28"/>
        </w:rPr>
        <w:t>,</w:t>
      </w:r>
      <w:r w:rsidRPr="0069093A">
        <w:rPr>
          <w:rFonts w:ascii="Times New Roman" w:hAnsi="Times New Roman"/>
          <w:sz w:val="28"/>
          <w:szCs w:val="28"/>
        </w:rPr>
        <w:t xml:space="preserve"> возникшие  с  </w:t>
      </w:r>
      <w:r w:rsidR="007832FE">
        <w:rPr>
          <w:rFonts w:ascii="Times New Roman" w:hAnsi="Times New Roman"/>
          <w:sz w:val="28"/>
          <w:szCs w:val="28"/>
        </w:rPr>
        <w:t xml:space="preserve">1 января </w:t>
      </w:r>
      <w:r w:rsidRPr="0069093A">
        <w:rPr>
          <w:rFonts w:ascii="Times New Roman" w:hAnsi="Times New Roman"/>
          <w:sz w:val="28"/>
          <w:szCs w:val="28"/>
        </w:rPr>
        <w:t>20</w:t>
      </w:r>
      <w:r w:rsidRPr="0069093A">
        <w:rPr>
          <w:rFonts w:ascii="Times New Roman" w:hAnsi="Times New Roman"/>
          <w:sz w:val="28"/>
          <w:szCs w:val="28"/>
          <w:lang w:val="tt-RU"/>
        </w:rPr>
        <w:t>2</w:t>
      </w:r>
      <w:r w:rsidR="00182F48">
        <w:rPr>
          <w:rFonts w:ascii="Times New Roman" w:hAnsi="Times New Roman"/>
          <w:sz w:val="28"/>
          <w:szCs w:val="28"/>
          <w:lang w:val="tt-RU"/>
        </w:rPr>
        <w:t>3</w:t>
      </w:r>
      <w:r w:rsidR="007832FE">
        <w:rPr>
          <w:rFonts w:ascii="Times New Roman" w:hAnsi="Times New Roman"/>
          <w:sz w:val="28"/>
          <w:szCs w:val="28"/>
          <w:lang w:val="tt-RU"/>
        </w:rPr>
        <w:t xml:space="preserve"> </w:t>
      </w:r>
      <w:r w:rsidRPr="0069093A">
        <w:rPr>
          <w:rFonts w:ascii="Times New Roman" w:hAnsi="Times New Roman"/>
          <w:sz w:val="28"/>
          <w:szCs w:val="28"/>
        </w:rPr>
        <w:t>г</w:t>
      </w:r>
      <w:r w:rsidRPr="0069093A">
        <w:rPr>
          <w:rFonts w:ascii="Times New Roman" w:hAnsi="Times New Roman"/>
          <w:sz w:val="28"/>
          <w:szCs w:val="28"/>
          <w:lang w:val="tt-RU"/>
        </w:rPr>
        <w:t xml:space="preserve">. </w:t>
      </w:r>
    </w:p>
    <w:p w:rsidR="0069093A" w:rsidRPr="0069093A" w:rsidRDefault="0069093A" w:rsidP="004604FB">
      <w:pPr>
        <w:ind w:firstLine="567"/>
        <w:jc w:val="both"/>
        <w:outlineLvl w:val="0"/>
        <w:rPr>
          <w:rFonts w:ascii="Times New Roman" w:hAnsi="Times New Roman"/>
          <w:sz w:val="28"/>
          <w:szCs w:val="28"/>
        </w:rPr>
      </w:pPr>
      <w:r w:rsidRPr="0069093A">
        <w:rPr>
          <w:rFonts w:ascii="Times New Roman" w:hAnsi="Times New Roman"/>
          <w:sz w:val="28"/>
          <w:szCs w:val="28"/>
        </w:rPr>
        <w:t>3. Контроль за исполнением настоящего постановления возложить на начальника финансов</w:t>
      </w:r>
      <w:r w:rsidR="00182F48">
        <w:rPr>
          <w:rFonts w:ascii="Times New Roman" w:hAnsi="Times New Roman"/>
          <w:sz w:val="28"/>
          <w:szCs w:val="28"/>
        </w:rPr>
        <w:t>ого управления</w:t>
      </w:r>
      <w:r w:rsidRPr="0069093A">
        <w:rPr>
          <w:rFonts w:ascii="Times New Roman" w:hAnsi="Times New Roman"/>
          <w:sz w:val="28"/>
          <w:szCs w:val="28"/>
        </w:rPr>
        <w:t xml:space="preserve"> </w:t>
      </w:r>
      <w:r w:rsidR="00182F48">
        <w:rPr>
          <w:rFonts w:ascii="Times New Roman" w:hAnsi="Times New Roman"/>
          <w:sz w:val="28"/>
          <w:szCs w:val="28"/>
        </w:rPr>
        <w:t>а</w:t>
      </w:r>
      <w:r w:rsidRPr="0069093A">
        <w:rPr>
          <w:rFonts w:ascii="Times New Roman" w:hAnsi="Times New Roman"/>
          <w:sz w:val="28"/>
          <w:szCs w:val="28"/>
        </w:rPr>
        <w:t xml:space="preserve">дминистрации </w:t>
      </w:r>
      <w:r w:rsidR="00182F48">
        <w:rPr>
          <w:rFonts w:ascii="Times New Roman" w:hAnsi="Times New Roman"/>
          <w:sz w:val="28"/>
          <w:szCs w:val="28"/>
        </w:rPr>
        <w:t>муниципального района</w:t>
      </w:r>
      <w:r w:rsidRPr="0069093A">
        <w:rPr>
          <w:rFonts w:ascii="Times New Roman" w:hAnsi="Times New Roman"/>
          <w:sz w:val="28"/>
          <w:szCs w:val="28"/>
        </w:rPr>
        <w:t xml:space="preserve"> «</w:t>
      </w:r>
      <w:r w:rsidR="00182F48">
        <w:rPr>
          <w:rFonts w:ascii="Times New Roman" w:hAnsi="Times New Roman"/>
          <w:sz w:val="28"/>
          <w:szCs w:val="28"/>
        </w:rPr>
        <w:t>Бабаюртовский</w:t>
      </w:r>
      <w:r w:rsidRPr="0069093A">
        <w:rPr>
          <w:rFonts w:ascii="Times New Roman" w:hAnsi="Times New Roman"/>
          <w:sz w:val="28"/>
          <w:szCs w:val="28"/>
        </w:rPr>
        <w:t xml:space="preserve"> </w:t>
      </w:r>
      <w:proofErr w:type="gramStart"/>
      <w:r w:rsidRPr="0069093A">
        <w:rPr>
          <w:rFonts w:ascii="Times New Roman" w:hAnsi="Times New Roman"/>
          <w:sz w:val="28"/>
          <w:szCs w:val="28"/>
        </w:rPr>
        <w:t xml:space="preserve">район»  </w:t>
      </w:r>
      <w:proofErr w:type="spellStart"/>
      <w:r w:rsidR="00182F48">
        <w:rPr>
          <w:rFonts w:ascii="Times New Roman" w:hAnsi="Times New Roman"/>
          <w:sz w:val="28"/>
          <w:szCs w:val="28"/>
        </w:rPr>
        <w:t>Нурмагомедова</w:t>
      </w:r>
      <w:proofErr w:type="spellEnd"/>
      <w:proofErr w:type="gramEnd"/>
      <w:r w:rsidR="00182F48">
        <w:rPr>
          <w:rFonts w:ascii="Times New Roman" w:hAnsi="Times New Roman"/>
          <w:sz w:val="28"/>
          <w:szCs w:val="28"/>
        </w:rPr>
        <w:t xml:space="preserve"> А.А.</w:t>
      </w:r>
    </w:p>
    <w:p w:rsidR="0069093A" w:rsidRPr="0069093A" w:rsidRDefault="0069093A" w:rsidP="00EA3854">
      <w:pPr>
        <w:tabs>
          <w:tab w:val="left" w:pos="900"/>
        </w:tabs>
        <w:jc w:val="both"/>
        <w:outlineLvl w:val="0"/>
        <w:rPr>
          <w:rFonts w:ascii="Times New Roman" w:hAnsi="Times New Roman"/>
          <w:sz w:val="28"/>
          <w:szCs w:val="28"/>
        </w:rPr>
      </w:pPr>
    </w:p>
    <w:p w:rsidR="0036555D" w:rsidRPr="0069093A" w:rsidRDefault="0036555D" w:rsidP="00EA3854">
      <w:pPr>
        <w:pStyle w:val="a3"/>
        <w:rPr>
          <w:rFonts w:ascii="Times New Roman" w:hAnsi="Times New Roman"/>
          <w:sz w:val="28"/>
          <w:szCs w:val="28"/>
        </w:rPr>
      </w:pPr>
    </w:p>
    <w:p w:rsidR="0036555D" w:rsidRPr="0069093A" w:rsidRDefault="00036AA9" w:rsidP="00EA3854">
      <w:pPr>
        <w:pStyle w:val="a3"/>
        <w:rPr>
          <w:rFonts w:ascii="Times New Roman" w:hAnsi="Times New Roman"/>
          <w:b/>
          <w:sz w:val="28"/>
          <w:szCs w:val="28"/>
        </w:rPr>
      </w:pPr>
      <w:r w:rsidRPr="0069093A">
        <w:rPr>
          <w:rFonts w:ascii="Times New Roman" w:hAnsi="Times New Roman"/>
          <w:b/>
          <w:sz w:val="28"/>
          <w:szCs w:val="28"/>
        </w:rPr>
        <w:t>Глава</w:t>
      </w:r>
      <w:r w:rsidR="0036555D" w:rsidRPr="0069093A">
        <w:rPr>
          <w:rFonts w:ascii="Times New Roman" w:hAnsi="Times New Roman"/>
          <w:b/>
          <w:sz w:val="28"/>
          <w:szCs w:val="28"/>
        </w:rPr>
        <w:t xml:space="preserve"> администрации</w:t>
      </w:r>
    </w:p>
    <w:p w:rsidR="0036555D" w:rsidRPr="0069093A" w:rsidRDefault="00182F48" w:rsidP="00EA3854">
      <w:pPr>
        <w:pStyle w:val="a3"/>
        <w:rPr>
          <w:rFonts w:ascii="Times New Roman" w:hAnsi="Times New Roman"/>
          <w:sz w:val="28"/>
          <w:szCs w:val="28"/>
        </w:rPr>
      </w:pPr>
      <w:r>
        <w:rPr>
          <w:rFonts w:ascii="Times New Roman" w:hAnsi="Times New Roman"/>
          <w:b/>
          <w:sz w:val="28"/>
          <w:szCs w:val="28"/>
        </w:rPr>
        <w:t xml:space="preserve">муниципального района                </w:t>
      </w:r>
      <w:r w:rsidR="0036555D" w:rsidRPr="0069093A">
        <w:rPr>
          <w:rFonts w:ascii="Times New Roman" w:hAnsi="Times New Roman"/>
          <w:b/>
          <w:sz w:val="28"/>
          <w:szCs w:val="28"/>
        </w:rPr>
        <w:t xml:space="preserve">        </w:t>
      </w:r>
      <w:r w:rsidR="00EA3854">
        <w:rPr>
          <w:rFonts w:ascii="Times New Roman" w:hAnsi="Times New Roman"/>
          <w:b/>
          <w:sz w:val="28"/>
          <w:szCs w:val="28"/>
        </w:rPr>
        <w:t xml:space="preserve">          </w:t>
      </w:r>
      <w:r w:rsidR="0036555D" w:rsidRPr="0069093A">
        <w:rPr>
          <w:rFonts w:ascii="Times New Roman" w:hAnsi="Times New Roman"/>
          <w:b/>
          <w:sz w:val="28"/>
          <w:szCs w:val="28"/>
        </w:rPr>
        <w:t xml:space="preserve">                    </w:t>
      </w:r>
      <w:r w:rsidR="00036AA9" w:rsidRPr="0069093A">
        <w:rPr>
          <w:rFonts w:ascii="Times New Roman" w:hAnsi="Times New Roman"/>
          <w:b/>
          <w:sz w:val="28"/>
          <w:szCs w:val="28"/>
        </w:rPr>
        <w:t xml:space="preserve">    </w:t>
      </w:r>
      <w:r>
        <w:rPr>
          <w:rFonts w:ascii="Times New Roman" w:hAnsi="Times New Roman"/>
          <w:b/>
          <w:sz w:val="28"/>
          <w:szCs w:val="28"/>
        </w:rPr>
        <w:t>Д.П. Исламов</w:t>
      </w:r>
    </w:p>
    <w:p w:rsidR="00EA3854" w:rsidRDefault="00EA3854" w:rsidP="00EA3854">
      <w:pPr>
        <w:pStyle w:val="ConsPlusNormal"/>
        <w:ind w:firstLine="0"/>
        <w:jc w:val="both"/>
        <w:rPr>
          <w:rFonts w:ascii="Times New Roman" w:hAnsi="Times New Roman"/>
          <w:sz w:val="16"/>
          <w:szCs w:val="16"/>
        </w:rPr>
      </w:pPr>
      <w:r w:rsidRPr="00677DDE">
        <w:rPr>
          <w:rFonts w:ascii="Times New Roman" w:hAnsi="Times New Roman"/>
          <w:sz w:val="16"/>
          <w:szCs w:val="16"/>
        </w:rPr>
        <w:t xml:space="preserve">Исп.Абдуллаев А.А.     </w:t>
      </w:r>
      <w:r>
        <w:rPr>
          <w:rFonts w:ascii="Times New Roman" w:hAnsi="Times New Roman"/>
          <w:sz w:val="16"/>
          <w:szCs w:val="16"/>
        </w:rPr>
        <w:t xml:space="preserve">                                                                                                                                               </w:t>
      </w:r>
      <w:r w:rsidRPr="00677DDE">
        <w:rPr>
          <w:rFonts w:ascii="Times New Roman" w:hAnsi="Times New Roman"/>
          <w:sz w:val="16"/>
          <w:szCs w:val="16"/>
        </w:rPr>
        <w:t xml:space="preserve">  копия: в дело, адрес      </w:t>
      </w:r>
    </w:p>
    <w:p w:rsidR="00EA3854" w:rsidRPr="00817248" w:rsidRDefault="00EA3854" w:rsidP="00EA3854">
      <w:pPr>
        <w:pStyle w:val="ConsPlusNormal"/>
        <w:ind w:firstLine="0"/>
        <w:jc w:val="both"/>
        <w:rPr>
          <w:rFonts w:ascii="Times New Roman" w:hAnsi="Times New Roman" w:cs="Times New Roman"/>
          <w:sz w:val="24"/>
          <w:szCs w:val="24"/>
        </w:rPr>
      </w:pPr>
      <w:r w:rsidRPr="00677DDE">
        <w:rPr>
          <w:rFonts w:ascii="Times New Roman" w:hAnsi="Times New Roman"/>
          <w:sz w:val="16"/>
          <w:szCs w:val="16"/>
        </w:rPr>
        <w:t>тел. 2-13-14</w:t>
      </w:r>
    </w:p>
    <w:p w:rsidR="0036555D" w:rsidRPr="0069093A" w:rsidRDefault="0036555D" w:rsidP="00EA3854">
      <w:pPr>
        <w:rPr>
          <w:rFonts w:ascii="Times New Roman" w:hAnsi="Times New Roman"/>
          <w:sz w:val="28"/>
          <w:szCs w:val="28"/>
        </w:rPr>
      </w:pPr>
    </w:p>
    <w:tbl>
      <w:tblPr>
        <w:tblW w:w="0" w:type="auto"/>
        <w:tblInd w:w="-459" w:type="dxa"/>
        <w:tblLook w:val="04A0" w:firstRow="1" w:lastRow="0" w:firstColumn="1" w:lastColumn="0" w:noHBand="0" w:noVBand="1"/>
      </w:tblPr>
      <w:tblGrid>
        <w:gridCol w:w="4785"/>
        <w:gridCol w:w="4786"/>
      </w:tblGrid>
      <w:tr w:rsidR="0069093A" w:rsidRPr="003F796B" w:rsidTr="00EA3854">
        <w:tc>
          <w:tcPr>
            <w:tcW w:w="4785" w:type="dxa"/>
          </w:tcPr>
          <w:p w:rsidR="0069093A" w:rsidRPr="003F796B" w:rsidRDefault="0069093A" w:rsidP="00EA3854">
            <w:pPr>
              <w:pStyle w:val="ConsPlusTitle"/>
              <w:jc w:val="center"/>
              <w:rPr>
                <w:b w:val="0"/>
                <w:sz w:val="27"/>
                <w:szCs w:val="27"/>
              </w:rPr>
            </w:pPr>
          </w:p>
        </w:tc>
        <w:tc>
          <w:tcPr>
            <w:tcW w:w="4786" w:type="dxa"/>
          </w:tcPr>
          <w:p w:rsidR="0069093A" w:rsidRPr="003F796B" w:rsidRDefault="0069093A" w:rsidP="00EA3854">
            <w:pPr>
              <w:pStyle w:val="ConsPlusTitle"/>
              <w:jc w:val="center"/>
              <w:rPr>
                <w:b w:val="0"/>
                <w:sz w:val="27"/>
                <w:szCs w:val="27"/>
              </w:rPr>
            </w:pPr>
            <w:r w:rsidRPr="003F796B">
              <w:rPr>
                <w:b w:val="0"/>
                <w:sz w:val="27"/>
                <w:szCs w:val="27"/>
              </w:rPr>
              <w:t>Приложение</w:t>
            </w:r>
          </w:p>
          <w:p w:rsidR="0069093A" w:rsidRPr="003F796B" w:rsidRDefault="0069093A" w:rsidP="00EA3854">
            <w:pPr>
              <w:pStyle w:val="ConsPlusTitle"/>
              <w:jc w:val="center"/>
              <w:rPr>
                <w:b w:val="0"/>
                <w:sz w:val="27"/>
                <w:szCs w:val="27"/>
              </w:rPr>
            </w:pPr>
            <w:r w:rsidRPr="003F796B">
              <w:rPr>
                <w:b w:val="0"/>
                <w:sz w:val="27"/>
                <w:szCs w:val="27"/>
              </w:rPr>
              <w:t xml:space="preserve"> к постановлению администрации</w:t>
            </w:r>
          </w:p>
          <w:p w:rsidR="0069093A" w:rsidRPr="003F796B" w:rsidRDefault="0069093A" w:rsidP="00EA3854">
            <w:pPr>
              <w:pStyle w:val="ConsPlusTitle"/>
              <w:jc w:val="center"/>
              <w:rPr>
                <w:b w:val="0"/>
                <w:sz w:val="27"/>
                <w:szCs w:val="27"/>
              </w:rPr>
            </w:pPr>
            <w:r w:rsidRPr="003F796B">
              <w:rPr>
                <w:b w:val="0"/>
                <w:sz w:val="27"/>
                <w:szCs w:val="27"/>
              </w:rPr>
              <w:t>МР «</w:t>
            </w:r>
            <w:r w:rsidR="00182F48" w:rsidRPr="00182F48">
              <w:rPr>
                <w:b w:val="0"/>
              </w:rPr>
              <w:t>Бабаюртовский</w:t>
            </w:r>
            <w:r w:rsidRPr="003F796B">
              <w:rPr>
                <w:b w:val="0"/>
                <w:sz w:val="27"/>
                <w:szCs w:val="27"/>
              </w:rPr>
              <w:t xml:space="preserve"> район»</w:t>
            </w:r>
          </w:p>
          <w:p w:rsidR="0069093A" w:rsidRPr="003F796B" w:rsidRDefault="0069093A" w:rsidP="00EA3854">
            <w:pPr>
              <w:pStyle w:val="ConsPlusTitle"/>
              <w:jc w:val="center"/>
              <w:rPr>
                <w:b w:val="0"/>
                <w:sz w:val="27"/>
                <w:szCs w:val="27"/>
              </w:rPr>
            </w:pPr>
            <w:r w:rsidRPr="003F796B">
              <w:rPr>
                <w:b w:val="0"/>
                <w:sz w:val="27"/>
                <w:szCs w:val="27"/>
              </w:rPr>
              <w:t xml:space="preserve">от  </w:t>
            </w:r>
            <w:r w:rsidR="00182F48">
              <w:rPr>
                <w:b w:val="0"/>
                <w:sz w:val="27"/>
                <w:szCs w:val="27"/>
              </w:rPr>
              <w:t>«__» _____ 2023</w:t>
            </w:r>
            <w:r w:rsidRPr="003F796B">
              <w:rPr>
                <w:b w:val="0"/>
                <w:sz w:val="27"/>
                <w:szCs w:val="27"/>
              </w:rPr>
              <w:t xml:space="preserve"> г. №</w:t>
            </w:r>
            <w:r w:rsidR="00182F48">
              <w:rPr>
                <w:b w:val="0"/>
                <w:sz w:val="27"/>
                <w:szCs w:val="27"/>
              </w:rPr>
              <w:t>____</w:t>
            </w:r>
          </w:p>
        </w:tc>
      </w:tr>
    </w:tbl>
    <w:p w:rsidR="0069093A" w:rsidRPr="007832FE" w:rsidRDefault="0069093A" w:rsidP="00EA3854">
      <w:pPr>
        <w:pStyle w:val="ConsPlusTitle"/>
        <w:jc w:val="center"/>
        <w:rPr>
          <w:b w:val="0"/>
          <w:sz w:val="27"/>
          <w:szCs w:val="27"/>
        </w:rPr>
      </w:pPr>
    </w:p>
    <w:p w:rsidR="0069093A" w:rsidRPr="007832FE" w:rsidRDefault="0069093A" w:rsidP="00EA3854">
      <w:pPr>
        <w:pStyle w:val="a3"/>
        <w:jc w:val="center"/>
        <w:rPr>
          <w:rFonts w:ascii="Times New Roman" w:hAnsi="Times New Roman"/>
          <w:b/>
          <w:sz w:val="27"/>
          <w:szCs w:val="27"/>
        </w:rPr>
      </w:pPr>
      <w:r w:rsidRPr="007832FE">
        <w:rPr>
          <w:rFonts w:ascii="Times New Roman" w:hAnsi="Times New Roman"/>
          <w:b/>
          <w:sz w:val="27"/>
          <w:szCs w:val="27"/>
        </w:rPr>
        <w:t>ПОРЯДОК</w:t>
      </w:r>
    </w:p>
    <w:p w:rsidR="0069093A" w:rsidRPr="007832FE" w:rsidRDefault="0069093A" w:rsidP="00EA3854">
      <w:pPr>
        <w:pStyle w:val="a3"/>
        <w:jc w:val="center"/>
        <w:rPr>
          <w:rFonts w:ascii="Times New Roman" w:hAnsi="Times New Roman"/>
          <w:b/>
          <w:sz w:val="27"/>
          <w:szCs w:val="27"/>
          <w:lang w:val="tt-RU"/>
        </w:rPr>
      </w:pPr>
      <w:r w:rsidRPr="007832FE">
        <w:rPr>
          <w:rFonts w:ascii="Times New Roman" w:hAnsi="Times New Roman"/>
          <w:b/>
          <w:sz w:val="27"/>
          <w:szCs w:val="27"/>
          <w:lang w:val="tt-RU"/>
        </w:rPr>
        <w:t>детализации финансовой отчетности</w:t>
      </w:r>
    </w:p>
    <w:p w:rsidR="0069093A" w:rsidRPr="007832FE" w:rsidRDefault="00182F48" w:rsidP="00EA3854">
      <w:pPr>
        <w:pStyle w:val="a3"/>
        <w:jc w:val="center"/>
        <w:rPr>
          <w:rFonts w:ascii="Times New Roman" w:hAnsi="Times New Roman"/>
          <w:b/>
          <w:sz w:val="27"/>
          <w:szCs w:val="27"/>
          <w:lang w:val="tt-RU"/>
        </w:rPr>
      </w:pPr>
      <w:r>
        <w:rPr>
          <w:rFonts w:ascii="Times New Roman" w:hAnsi="Times New Roman"/>
          <w:b/>
          <w:sz w:val="27"/>
          <w:szCs w:val="27"/>
          <w:lang w:val="tt-RU"/>
        </w:rPr>
        <w:t>м</w:t>
      </w:r>
      <w:r w:rsidR="0069093A" w:rsidRPr="007832FE">
        <w:rPr>
          <w:rFonts w:ascii="Times New Roman" w:hAnsi="Times New Roman"/>
          <w:b/>
          <w:sz w:val="27"/>
          <w:szCs w:val="27"/>
          <w:lang w:val="tt-RU"/>
        </w:rPr>
        <w:t>униципального района “</w:t>
      </w:r>
      <w:r>
        <w:rPr>
          <w:rFonts w:ascii="Times New Roman" w:hAnsi="Times New Roman"/>
          <w:b/>
          <w:sz w:val="27"/>
          <w:szCs w:val="27"/>
          <w:lang w:val="tt-RU"/>
        </w:rPr>
        <w:t>Бабаюртовский</w:t>
      </w:r>
      <w:r w:rsidR="0069093A" w:rsidRPr="007832FE">
        <w:rPr>
          <w:rFonts w:ascii="Times New Roman" w:hAnsi="Times New Roman"/>
          <w:b/>
          <w:sz w:val="27"/>
          <w:szCs w:val="27"/>
          <w:lang w:val="tt-RU"/>
        </w:rPr>
        <w:t xml:space="preserve"> район” Республики Дагестан</w:t>
      </w:r>
    </w:p>
    <w:p w:rsidR="0069093A" w:rsidRPr="007832FE" w:rsidRDefault="0069093A" w:rsidP="00EA3854">
      <w:pPr>
        <w:pStyle w:val="a3"/>
        <w:jc w:val="center"/>
        <w:rPr>
          <w:rFonts w:ascii="Times New Roman" w:hAnsi="Times New Roman"/>
          <w:b/>
          <w:sz w:val="27"/>
          <w:szCs w:val="27"/>
          <w:lang w:val="tt-RU"/>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lang w:val="en-US"/>
        </w:rPr>
        <w:t>I</w:t>
      </w:r>
      <w:r w:rsidRPr="007832FE">
        <w:rPr>
          <w:rStyle w:val="docuntyped-number"/>
          <w:rFonts w:ascii="Times New Roman" w:hAnsi="Times New Roman"/>
          <w:b/>
          <w:sz w:val="27"/>
          <w:szCs w:val="27"/>
        </w:rPr>
        <w:t xml:space="preserve">. </w:t>
      </w:r>
      <w:r w:rsidRPr="007832FE">
        <w:rPr>
          <w:rStyle w:val="docuntyped-name"/>
          <w:rFonts w:ascii="Times New Roman" w:hAnsi="Times New Roman"/>
          <w:b/>
          <w:sz w:val="27"/>
          <w:szCs w:val="27"/>
        </w:rPr>
        <w:t>Общие положения</w:t>
      </w:r>
    </w:p>
    <w:p w:rsidR="0069093A" w:rsidRPr="007832FE" w:rsidRDefault="0069093A" w:rsidP="00EA3854">
      <w:pPr>
        <w:pStyle w:val="a3"/>
        <w:jc w:val="center"/>
        <w:rPr>
          <w:rFonts w:ascii="Times New Roman" w:hAnsi="Times New Roman"/>
          <w:b/>
          <w:sz w:val="27"/>
          <w:szCs w:val="27"/>
        </w:rPr>
      </w:pPr>
    </w:p>
    <w:p w:rsidR="0069093A" w:rsidRPr="007832FE" w:rsidRDefault="0069093A" w:rsidP="004604FB">
      <w:pPr>
        <w:pStyle w:val="a3"/>
        <w:ind w:firstLine="567"/>
        <w:jc w:val="both"/>
        <w:rPr>
          <w:rFonts w:ascii="Times New Roman" w:hAnsi="Times New Roman"/>
          <w:sz w:val="27"/>
          <w:szCs w:val="27"/>
        </w:rPr>
      </w:pPr>
      <w:r w:rsidRPr="007832FE">
        <w:rPr>
          <w:rFonts w:ascii="Times New Roman" w:hAnsi="Times New Roman"/>
          <w:sz w:val="27"/>
          <w:szCs w:val="27"/>
        </w:rPr>
        <w:t xml:space="preserve">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  бюджетная и бухгалтерская отчетность представляется в следующем составе. </w:t>
      </w:r>
    </w:p>
    <w:p w:rsidR="0069093A" w:rsidRPr="007832FE" w:rsidRDefault="0069093A" w:rsidP="00EA3854">
      <w:pPr>
        <w:pStyle w:val="a3"/>
        <w:jc w:val="center"/>
        <w:rPr>
          <w:rFonts w:ascii="Times New Roman" w:hAnsi="Times New Roman"/>
          <w:b/>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rPr>
        <w:t xml:space="preserve">II. </w:t>
      </w:r>
      <w:r w:rsidRPr="007832FE">
        <w:rPr>
          <w:rStyle w:val="docuntyped-name"/>
          <w:rFonts w:ascii="Times New Roman" w:hAnsi="Times New Roman"/>
          <w:b/>
          <w:sz w:val="27"/>
          <w:szCs w:val="27"/>
        </w:rPr>
        <w:t>Термины и их определения</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1.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w:t>
      </w:r>
      <w:proofErr w:type="gramStart"/>
      <w:r w:rsidRPr="007832FE">
        <w:rPr>
          <w:rFonts w:ascii="Times New Roman" w:hAnsi="Times New Roman"/>
          <w:sz w:val="27"/>
          <w:szCs w:val="27"/>
        </w:rPr>
        <w:t>Порядке  в</w:t>
      </w:r>
      <w:proofErr w:type="gramEnd"/>
      <w:r w:rsidRPr="007832FE">
        <w:rPr>
          <w:rFonts w:ascii="Times New Roman" w:hAnsi="Times New Roman"/>
          <w:sz w:val="27"/>
          <w:szCs w:val="27"/>
        </w:rPr>
        <w:t xml:space="preserve"> том же значении, в каком они используются в этих нормативных правовых актах.</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 В настоящем Порядке используются следующие термины в указанных значениях.</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Бюджетная информация - бюджетные назначения исполнения бюджета и утвержденные показатели плана финансово-хозяйственной деятельности муниципального района «</w:t>
      </w:r>
      <w:r w:rsidR="00182F48">
        <w:rPr>
          <w:rFonts w:ascii="Times New Roman" w:hAnsi="Times New Roman"/>
          <w:sz w:val="27"/>
          <w:szCs w:val="27"/>
        </w:rPr>
        <w:t>Бабаюртовский</w:t>
      </w:r>
      <w:r w:rsidRPr="007832FE">
        <w:rPr>
          <w:rFonts w:ascii="Times New Roman" w:hAnsi="Times New Roman"/>
          <w:sz w:val="27"/>
          <w:szCs w:val="27"/>
        </w:rPr>
        <w:t xml:space="preserve"> район», иные плановые показатели деятельности муниципального района «</w:t>
      </w:r>
      <w:r w:rsidR="00182F48">
        <w:rPr>
          <w:rFonts w:ascii="Times New Roman" w:hAnsi="Times New Roman"/>
          <w:sz w:val="27"/>
          <w:szCs w:val="27"/>
        </w:rPr>
        <w:t>Бабаюртовский</w:t>
      </w:r>
      <w:r w:rsidRPr="007832FE">
        <w:rPr>
          <w:rFonts w:ascii="Times New Roman" w:hAnsi="Times New Roman"/>
          <w:sz w:val="27"/>
          <w:szCs w:val="27"/>
        </w:rPr>
        <w:t xml:space="preserve"> район» на соответствующий год (далее - плановые назначения).</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Бюджетные назначения исполнения бюджета (далее - бюджетные назначения) включают:</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утвержденные плановые (прогнозные) показатели по доходам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утвержденные (доведенные) показатели бюджетных ассигнований, лимитов бюджетных обязательств;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утвержденные плановые (прогнозные) показатели поступлений по источникам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г) утвержденные (доведенные) бюджетные ассигнования по выплатам источников финансирования дефицита бюджета.</w:t>
      </w:r>
    </w:p>
    <w:p w:rsidR="0069093A" w:rsidRDefault="0069093A" w:rsidP="00EA3854">
      <w:pPr>
        <w:pStyle w:val="a3"/>
        <w:jc w:val="both"/>
        <w:rPr>
          <w:rFonts w:ascii="Times New Roman" w:hAnsi="Times New Roman"/>
          <w:sz w:val="27"/>
          <w:szCs w:val="27"/>
        </w:rPr>
      </w:pPr>
    </w:p>
    <w:p w:rsidR="00EA3854" w:rsidRDefault="00EA3854" w:rsidP="00EA3854">
      <w:pPr>
        <w:pStyle w:val="a3"/>
        <w:jc w:val="both"/>
        <w:rPr>
          <w:rFonts w:ascii="Times New Roman" w:hAnsi="Times New Roman"/>
          <w:sz w:val="27"/>
          <w:szCs w:val="27"/>
        </w:rPr>
      </w:pPr>
    </w:p>
    <w:p w:rsidR="00EA3854" w:rsidRPr="007832FE" w:rsidRDefault="00EA3854" w:rsidP="00EA3854">
      <w:pPr>
        <w:pStyle w:val="a3"/>
        <w:jc w:val="both"/>
        <w:rPr>
          <w:rFonts w:ascii="Times New Roman" w:hAnsi="Times New Roman"/>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rPr>
        <w:lastRenderedPageBreak/>
        <w:t xml:space="preserve">III. </w:t>
      </w:r>
      <w:r w:rsidRPr="007832FE">
        <w:rPr>
          <w:rStyle w:val="docuntyped-name"/>
          <w:rFonts w:ascii="Times New Roman" w:hAnsi="Times New Roman"/>
          <w:b/>
          <w:sz w:val="27"/>
          <w:szCs w:val="27"/>
        </w:rPr>
        <w:t>Общие требования к раскрытию бюджетной информации в бухгалтерской (финансовой) отчетности</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3. Раскрытие бюджетной информации в бухгалтерской (финансовой) отчетности осуществляется в целях:</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мониторинга (анализа) результатов выполнения плана финансово-хозяйственной деятельности муниципального района и результатов их выполнения;</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контроля за соблюдением бюджетного законодательства Российской Федерации.</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p>
    <w:p w:rsidR="0069093A" w:rsidRPr="007832FE" w:rsidRDefault="0069093A" w:rsidP="00EA3854">
      <w:pPr>
        <w:pStyle w:val="a3"/>
        <w:jc w:val="both"/>
        <w:rPr>
          <w:rFonts w:ascii="Times New Roman" w:hAnsi="Times New Roman"/>
          <w:sz w:val="27"/>
          <w:szCs w:val="27"/>
        </w:rPr>
      </w:pPr>
      <w:hyperlink r:id="rId8" w:anchor="/document/99/902271090/XA00LUO2M6/" w:history="1">
        <w:r w:rsidRPr="007832FE">
          <w:rPr>
            <w:rStyle w:val="a8"/>
            <w:rFonts w:ascii="Times New Roman" w:eastAsia="Arial Unicode MS" w:hAnsi="Times New Roman"/>
            <w:color w:val="000000"/>
            <w:sz w:val="27"/>
            <w:szCs w:val="27"/>
            <w:u w:val="none"/>
          </w:rPr>
          <w:t>Приказ № 33н</w:t>
        </w:r>
      </w:hyperlink>
      <w:r w:rsidRPr="007832FE">
        <w:rPr>
          <w:rStyle w:val="docnote-text"/>
          <w:rFonts w:ascii="Times New Roman" w:hAnsi="Times New Roman"/>
          <w:color w:val="000000"/>
          <w:sz w:val="27"/>
          <w:szCs w:val="27"/>
        </w:rPr>
        <w:t xml:space="preserve">; </w:t>
      </w:r>
      <w:hyperlink r:id="rId9" w:anchor="/document/99/902254657/" w:history="1">
        <w:r w:rsidRPr="007832FE">
          <w:rPr>
            <w:rStyle w:val="a8"/>
            <w:rFonts w:ascii="Times New Roman" w:eastAsia="Arial Unicode MS" w:hAnsi="Times New Roman"/>
            <w:color w:val="000000"/>
            <w:sz w:val="27"/>
            <w:szCs w:val="27"/>
            <w:u w:val="none"/>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Pr="007832FE">
        <w:rPr>
          <w:rStyle w:val="docnote-text"/>
          <w:rFonts w:ascii="Times New Roman" w:hAnsi="Times New Roman"/>
          <w:color w:val="000000"/>
          <w:sz w:val="27"/>
          <w:szCs w:val="27"/>
        </w:rPr>
        <w:t xml:space="preserve"> с изменениями, внесенными </w:t>
      </w:r>
      <w:hyperlink r:id="rId10" w:anchor="/document/99/902321596/" w:history="1">
        <w:r w:rsidRPr="007832FE">
          <w:rPr>
            <w:rStyle w:val="a8"/>
            <w:rFonts w:ascii="Times New Roman" w:eastAsia="Arial Unicode MS" w:hAnsi="Times New Roman"/>
            <w:color w:val="000000"/>
            <w:sz w:val="27"/>
            <w:szCs w:val="27"/>
            <w:u w:val="none"/>
          </w:rPr>
          <w:t>приказами Министерства финансов Российской Федерации от 29 декабря 2011 г. № 191н</w:t>
        </w:r>
      </w:hyperlink>
      <w:r w:rsidRPr="007832FE">
        <w:rPr>
          <w:rStyle w:val="docnote-text"/>
          <w:rFonts w:ascii="Times New Roman" w:hAnsi="Times New Roman"/>
          <w:color w:val="000000"/>
          <w:sz w:val="27"/>
          <w:szCs w:val="27"/>
        </w:rPr>
        <w:t>.</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а) главный распорядитель бюджетных средств </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б) главный администратор доходов бюджета </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в) главный администратор источников финансирования дефицита бюджета </w:t>
      </w:r>
    </w:p>
    <w:p w:rsidR="0069093A" w:rsidRPr="007832FE" w:rsidRDefault="0069093A" w:rsidP="00EA3854">
      <w:pPr>
        <w:pStyle w:val="a3"/>
        <w:jc w:val="both"/>
        <w:rPr>
          <w:rFonts w:ascii="Times New Roman" w:hAnsi="Times New Roman"/>
          <w:sz w:val="27"/>
          <w:szCs w:val="27"/>
        </w:rPr>
      </w:pPr>
      <w:proofErr w:type="gramStart"/>
      <w:r w:rsidRPr="007832FE">
        <w:rPr>
          <w:rFonts w:ascii="Times New Roman" w:hAnsi="Times New Roman"/>
          <w:sz w:val="27"/>
          <w:szCs w:val="27"/>
        </w:rPr>
        <w:t>г)главный</w:t>
      </w:r>
      <w:proofErr w:type="gramEnd"/>
      <w:r w:rsidRPr="007832FE">
        <w:rPr>
          <w:rFonts w:ascii="Times New Roman" w:hAnsi="Times New Roman"/>
          <w:sz w:val="27"/>
          <w:szCs w:val="27"/>
        </w:rPr>
        <w:t xml:space="preserve">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lastRenderedPageBreak/>
        <w:t>д) орган казначейства, орган, осуществляющий кассовое обслуживание, - для его территориальных органов;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е) главный распорядитель бюджетных средств, выполняющий функции учредителя </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rPr>
        <w:t xml:space="preserve">IV. </w:t>
      </w:r>
      <w:r w:rsidRPr="007832FE">
        <w:rPr>
          <w:rStyle w:val="docuntyped-name"/>
          <w:rFonts w:ascii="Times New Roman" w:hAnsi="Times New Roman"/>
          <w:b/>
          <w:sz w:val="27"/>
          <w:szCs w:val="27"/>
        </w:rPr>
        <w:t>Отчеты в составе бухгалтерской (финансовой) отчетности, раскрывающие бюджетную информацию</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Пояснительная записка.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10. Бюджетная информация раскрывается муниципальным районом  «</w:t>
      </w:r>
      <w:r w:rsidR="00182F48">
        <w:rPr>
          <w:rFonts w:ascii="Times New Roman" w:hAnsi="Times New Roman"/>
          <w:sz w:val="27"/>
          <w:szCs w:val="27"/>
        </w:rPr>
        <w:t>Бабаюртовский</w:t>
      </w:r>
      <w:r w:rsidRPr="007832FE">
        <w:rPr>
          <w:rFonts w:ascii="Times New Roman" w:hAnsi="Times New Roman"/>
          <w:sz w:val="27"/>
          <w:szCs w:val="27"/>
        </w:rPr>
        <w:t xml:space="preserve"> район» публично-правового образования в следующих отчетах:</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Отчет об исполнении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Пояснительная записка.</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rPr>
        <w:t xml:space="preserve">V. </w:t>
      </w:r>
      <w:r w:rsidRPr="007832FE">
        <w:rPr>
          <w:rStyle w:val="docuntyped-name"/>
          <w:rFonts w:ascii="Times New Roman" w:hAnsi="Times New Roman"/>
          <w:b/>
          <w:sz w:val="27"/>
          <w:szCs w:val="27"/>
        </w:rPr>
        <w:t>Отчет об исполнении бюджета ГРБС</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11.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12.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13. В Отчете об исполнении бюджета ГРБС отражаются показатели в следующей структуре разделов: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Доходы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Расходы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Источники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14. Показатели Отчета об исполнении бюджета ГРБС отражаются в разрезе кодов бюджетной классификации Российской Федерации:</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а) в части доходов бюджета, закрепленных в соответствии с бюджетным законодательством Российской Федерации за главными администраторами </w:t>
      </w:r>
      <w:r w:rsidRPr="007832FE">
        <w:rPr>
          <w:rFonts w:ascii="Times New Roman" w:hAnsi="Times New Roman"/>
          <w:sz w:val="27"/>
          <w:szCs w:val="27"/>
        </w:rPr>
        <w:lastRenderedPageBreak/>
        <w:t>(администраторами) доходов бюджета, - в структуре утвержденных плановых (прогнозных) показателей по доходам;</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15.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главным администратором доходов бюджета - в сумме плановых (прогнозных) показателей по закрепленным за ним доходам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главным администратором, администратором источников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части поступлений источников финансирования дефицита бюджета - в сумме плановых (прогнозных) показателей;</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части выплат по источникам финансирования дефицита бюджета -в сумме утвержденных (доведенных) бюджетных ассигнований;</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г) 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16.Отчет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отчетов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17. 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Республике Дагестан, а также по некассовым </w:t>
      </w:r>
      <w:r w:rsidRPr="007832FE">
        <w:rPr>
          <w:rFonts w:ascii="Times New Roman" w:hAnsi="Times New Roman"/>
          <w:sz w:val="27"/>
          <w:szCs w:val="27"/>
        </w:rPr>
        <w:lastRenderedPageBreak/>
        <w:t>операциям (доходам, расходам, и источникам финансирования дефицита 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18. 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rPr>
        <w:t xml:space="preserve">VI. </w:t>
      </w:r>
      <w:r w:rsidRPr="007832FE">
        <w:rPr>
          <w:rStyle w:val="docuntyped-name"/>
          <w:rFonts w:ascii="Times New Roman" w:hAnsi="Times New Roman"/>
          <w:b/>
          <w:sz w:val="27"/>
          <w:szCs w:val="27"/>
        </w:rPr>
        <w:t>Отчет об исполнении бюджета</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19.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муниципальным районом «</w:t>
      </w:r>
      <w:r w:rsidR="00182F48">
        <w:rPr>
          <w:rFonts w:ascii="Times New Roman" w:hAnsi="Times New Roman"/>
          <w:sz w:val="27"/>
          <w:szCs w:val="27"/>
        </w:rPr>
        <w:t>Бабаюртовский</w:t>
      </w:r>
      <w:r w:rsidRPr="007832FE">
        <w:rPr>
          <w:rFonts w:ascii="Times New Roman" w:hAnsi="Times New Roman"/>
          <w:sz w:val="27"/>
          <w:szCs w:val="27"/>
        </w:rPr>
        <w:t xml:space="preserve"> район».</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20.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21. В Отчете об исполнении бюджета отражаются показатели в следующей структуре разделов: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Доходы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Расходы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Источники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22. Показатели Отчета об исполнении бюджета отражаются в разрезе кодов бюджетной классификации Российской Федерации </w:t>
      </w:r>
      <w:proofErr w:type="gramStart"/>
      <w:r w:rsidRPr="007832FE">
        <w:rPr>
          <w:rFonts w:ascii="Times New Roman" w:hAnsi="Times New Roman"/>
          <w:sz w:val="27"/>
          <w:szCs w:val="27"/>
        </w:rPr>
        <w:t>в структуре</w:t>
      </w:r>
      <w:proofErr w:type="gramEnd"/>
      <w:r w:rsidRPr="007832FE">
        <w:rPr>
          <w:rFonts w:ascii="Times New Roman" w:hAnsi="Times New Roman"/>
          <w:sz w:val="27"/>
          <w:szCs w:val="27"/>
        </w:rPr>
        <w:t xml:space="preserve">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23. По соответствующим разделам Отчета об исполнении бюджета отражаются годовые объемы:</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а) плановых показателей доходов бюджета, утвержденных решением о бюджете;</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в) плановых показателей поступлений по источникам финансирования дефицита бюджета, утвержденных решением о бюджете;</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д) изменений остатка средств бюджета, утвержденных решением о бюджете.</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lastRenderedPageBreak/>
        <w:t>24.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25.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26. Отчет об исполнении бюджета должен обеспечивать сопоставление бюджетных назначений, утвержденных решением о бюджете, с данными об исполнении бюджета </w:t>
      </w:r>
      <w:r w:rsidR="001B753F">
        <w:rPr>
          <w:rFonts w:ascii="Times New Roman" w:hAnsi="Times New Roman"/>
          <w:sz w:val="27"/>
          <w:szCs w:val="27"/>
        </w:rPr>
        <w:t>района</w:t>
      </w:r>
      <w:r w:rsidRPr="007832FE">
        <w:rPr>
          <w:rFonts w:ascii="Times New Roman" w:hAnsi="Times New Roman"/>
          <w:sz w:val="27"/>
          <w:szCs w:val="27"/>
        </w:rPr>
        <w:t>.</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27. Показатели Отчета об исполнении бюджета отражаются в разрезе кодов бюджетной классификации Российской Федерации.</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center"/>
        <w:rPr>
          <w:rStyle w:val="docuntyped-name"/>
          <w:rFonts w:ascii="Times New Roman" w:hAnsi="Times New Roman"/>
          <w:b/>
          <w:sz w:val="27"/>
          <w:szCs w:val="27"/>
        </w:rPr>
      </w:pPr>
      <w:r w:rsidRPr="007832FE">
        <w:rPr>
          <w:rStyle w:val="docuntyped-number"/>
          <w:rFonts w:ascii="Times New Roman" w:hAnsi="Times New Roman"/>
          <w:b/>
          <w:sz w:val="27"/>
          <w:szCs w:val="27"/>
          <w:lang w:val="en-US"/>
        </w:rPr>
        <w:t>V</w:t>
      </w:r>
      <w:r w:rsidRPr="007832FE">
        <w:rPr>
          <w:rStyle w:val="docuntyped-number"/>
          <w:rFonts w:ascii="Times New Roman" w:hAnsi="Times New Roman"/>
          <w:b/>
          <w:sz w:val="27"/>
          <w:szCs w:val="27"/>
        </w:rPr>
        <w:t>I</w:t>
      </w:r>
      <w:r w:rsidRPr="007832FE">
        <w:rPr>
          <w:rStyle w:val="docuntyped-number"/>
          <w:rFonts w:ascii="Times New Roman" w:hAnsi="Times New Roman"/>
          <w:b/>
          <w:sz w:val="27"/>
          <w:szCs w:val="27"/>
          <w:lang w:val="en-US"/>
        </w:rPr>
        <w:t>I</w:t>
      </w:r>
      <w:r w:rsidRPr="007832FE">
        <w:rPr>
          <w:rStyle w:val="docuntyped-number"/>
          <w:rFonts w:ascii="Times New Roman" w:hAnsi="Times New Roman"/>
          <w:b/>
          <w:sz w:val="27"/>
          <w:szCs w:val="27"/>
        </w:rPr>
        <w:t xml:space="preserve">. </w:t>
      </w:r>
      <w:r w:rsidRPr="007832FE">
        <w:rPr>
          <w:rStyle w:val="docuntyped-name"/>
          <w:rFonts w:ascii="Times New Roman" w:hAnsi="Times New Roman"/>
          <w:b/>
          <w:sz w:val="27"/>
          <w:szCs w:val="27"/>
        </w:rPr>
        <w:t>Пояснительная записка</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28. В составе годовой Пояснительной записки к Балансу раскрываются следующие сведения, содержащие бюджетную информацию:</w:t>
      </w:r>
    </w:p>
    <w:p w:rsidR="0069093A" w:rsidRPr="007832FE" w:rsidRDefault="0069093A" w:rsidP="00EA3854">
      <w:pPr>
        <w:pStyle w:val="a3"/>
        <w:jc w:val="both"/>
        <w:rPr>
          <w:rFonts w:ascii="Times New Roman" w:hAnsi="Times New Roman"/>
          <w:sz w:val="27"/>
          <w:szCs w:val="27"/>
        </w:rPr>
      </w:pPr>
      <w:r w:rsidRPr="007832FE">
        <w:rPr>
          <w:rFonts w:ascii="Times New Roman" w:hAnsi="Times New Roman"/>
          <w:sz w:val="27"/>
          <w:szCs w:val="27"/>
        </w:rPr>
        <w:t xml:space="preserve">Сведения о результатах деятельности по исполнению муниципального задания. Указанные Сведения содержат обобщенные за отчетный период утвержденные плановые и фактические показатели и стоимостном выражении, в том числе разница между плановыми и фактическими показателями. </w:t>
      </w:r>
    </w:p>
    <w:p w:rsidR="0069093A" w:rsidRPr="007832FE" w:rsidRDefault="0069093A" w:rsidP="00EA3854">
      <w:pPr>
        <w:pStyle w:val="a3"/>
        <w:jc w:val="both"/>
        <w:rPr>
          <w:rFonts w:ascii="Times New Roman" w:hAnsi="Times New Roman"/>
          <w:sz w:val="27"/>
          <w:szCs w:val="27"/>
        </w:rPr>
      </w:pPr>
    </w:p>
    <w:p w:rsidR="0069093A" w:rsidRPr="007832FE" w:rsidRDefault="0069093A" w:rsidP="00EA3854">
      <w:pPr>
        <w:pStyle w:val="a3"/>
        <w:jc w:val="center"/>
        <w:rPr>
          <w:rFonts w:ascii="Times New Roman" w:hAnsi="Times New Roman"/>
          <w:sz w:val="27"/>
          <w:szCs w:val="27"/>
        </w:rPr>
      </w:pPr>
      <w:r w:rsidRPr="007832FE">
        <w:rPr>
          <w:rFonts w:ascii="Times New Roman" w:hAnsi="Times New Roman"/>
          <w:sz w:val="27"/>
          <w:szCs w:val="27"/>
        </w:rPr>
        <w:t>_________________</w:t>
      </w:r>
    </w:p>
    <w:p w:rsidR="0069093A" w:rsidRPr="007832FE" w:rsidRDefault="0069093A" w:rsidP="00EA3854">
      <w:pPr>
        <w:pStyle w:val="a3"/>
        <w:jc w:val="center"/>
        <w:rPr>
          <w:rFonts w:ascii="Times New Roman" w:hAnsi="Times New Roman"/>
          <w:b/>
          <w:sz w:val="27"/>
          <w:szCs w:val="27"/>
        </w:rPr>
      </w:pPr>
    </w:p>
    <w:sectPr w:rsidR="0069093A" w:rsidRPr="007832FE" w:rsidSect="004604FB">
      <w:headerReference w:type="default" r:id="rId11"/>
      <w:pgSz w:w="11906" w:h="16838"/>
      <w:pgMar w:top="1134" w:right="850"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287D" w:rsidRDefault="0077287D" w:rsidP="007832FE">
      <w:pPr>
        <w:spacing w:after="0" w:line="240" w:lineRule="auto"/>
      </w:pPr>
      <w:r>
        <w:separator/>
      </w:r>
    </w:p>
  </w:endnote>
  <w:endnote w:type="continuationSeparator" w:id="0">
    <w:p w:rsidR="0077287D" w:rsidRDefault="0077287D" w:rsidP="0078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287D" w:rsidRDefault="0077287D" w:rsidP="007832FE">
      <w:pPr>
        <w:spacing w:after="0" w:line="240" w:lineRule="auto"/>
      </w:pPr>
      <w:r>
        <w:separator/>
      </w:r>
    </w:p>
  </w:footnote>
  <w:footnote w:type="continuationSeparator" w:id="0">
    <w:p w:rsidR="0077287D" w:rsidRDefault="0077287D" w:rsidP="0078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0204" w:rsidRDefault="00C70204" w:rsidP="00C70204">
    <w:pPr>
      <w:pStyle w:val="a9"/>
      <w:ind w:left="8222"/>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6FB9"/>
    <w:multiLevelType w:val="hybridMultilevel"/>
    <w:tmpl w:val="8F94B454"/>
    <w:lvl w:ilvl="0" w:tplc="AD74D7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A84742D"/>
    <w:multiLevelType w:val="hybridMultilevel"/>
    <w:tmpl w:val="62DAC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0A2A9F"/>
    <w:multiLevelType w:val="hybridMultilevel"/>
    <w:tmpl w:val="920EA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5912691">
    <w:abstractNumId w:val="0"/>
  </w:num>
  <w:num w:numId="2" w16cid:durableId="766772102">
    <w:abstractNumId w:val="1"/>
  </w:num>
  <w:num w:numId="3" w16cid:durableId="82066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55D"/>
    <w:rsid w:val="00036AA9"/>
    <w:rsid w:val="000453C8"/>
    <w:rsid w:val="001666CC"/>
    <w:rsid w:val="00182F48"/>
    <w:rsid w:val="0019583F"/>
    <w:rsid w:val="001B753F"/>
    <w:rsid w:val="00210420"/>
    <w:rsid w:val="002354FA"/>
    <w:rsid w:val="0029056E"/>
    <w:rsid w:val="002C29FD"/>
    <w:rsid w:val="0036555D"/>
    <w:rsid w:val="00372112"/>
    <w:rsid w:val="003B04C2"/>
    <w:rsid w:val="003F796B"/>
    <w:rsid w:val="00401A12"/>
    <w:rsid w:val="004604FB"/>
    <w:rsid w:val="004610E1"/>
    <w:rsid w:val="00481448"/>
    <w:rsid w:val="00487362"/>
    <w:rsid w:val="004C30AE"/>
    <w:rsid w:val="00516FB1"/>
    <w:rsid w:val="005F0BE3"/>
    <w:rsid w:val="005F7D9E"/>
    <w:rsid w:val="0069047E"/>
    <w:rsid w:val="0069093A"/>
    <w:rsid w:val="006A4809"/>
    <w:rsid w:val="00756353"/>
    <w:rsid w:val="0077287D"/>
    <w:rsid w:val="007832FE"/>
    <w:rsid w:val="007A670C"/>
    <w:rsid w:val="00832275"/>
    <w:rsid w:val="00855787"/>
    <w:rsid w:val="008B6137"/>
    <w:rsid w:val="008D55FA"/>
    <w:rsid w:val="008F2213"/>
    <w:rsid w:val="00954A39"/>
    <w:rsid w:val="00977E34"/>
    <w:rsid w:val="00A66762"/>
    <w:rsid w:val="00A753E8"/>
    <w:rsid w:val="00A94E19"/>
    <w:rsid w:val="00AB460D"/>
    <w:rsid w:val="00B03A66"/>
    <w:rsid w:val="00B41578"/>
    <w:rsid w:val="00BA4843"/>
    <w:rsid w:val="00C05478"/>
    <w:rsid w:val="00C51567"/>
    <w:rsid w:val="00C70204"/>
    <w:rsid w:val="00D47B41"/>
    <w:rsid w:val="00DD2261"/>
    <w:rsid w:val="00DE1680"/>
    <w:rsid w:val="00E427B1"/>
    <w:rsid w:val="00E5039B"/>
    <w:rsid w:val="00EA3854"/>
    <w:rsid w:val="00F70825"/>
    <w:rsid w:val="00F86FC7"/>
    <w:rsid w:val="00FA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48B67A"/>
  <w15:docId w15:val="{21609177-36F6-4C4B-897F-C1BA9BA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8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55D"/>
    <w:rPr>
      <w:sz w:val="22"/>
      <w:szCs w:val="22"/>
    </w:rPr>
  </w:style>
  <w:style w:type="paragraph" w:styleId="a4">
    <w:name w:val="List Paragraph"/>
    <w:basedOn w:val="a"/>
    <w:uiPriority w:val="34"/>
    <w:qFormat/>
    <w:rsid w:val="0036555D"/>
    <w:pPr>
      <w:ind w:left="720"/>
      <w:contextualSpacing/>
    </w:pPr>
  </w:style>
  <w:style w:type="paragraph" w:styleId="a5">
    <w:name w:val="Balloon Text"/>
    <w:basedOn w:val="a"/>
    <w:link w:val="a6"/>
    <w:uiPriority w:val="99"/>
    <w:semiHidden/>
    <w:unhideWhenUsed/>
    <w:rsid w:val="003655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55D"/>
    <w:rPr>
      <w:rFonts w:ascii="Tahoma" w:hAnsi="Tahoma" w:cs="Tahoma"/>
      <w:sz w:val="16"/>
      <w:szCs w:val="16"/>
    </w:rPr>
  </w:style>
  <w:style w:type="character" w:customStyle="1" w:styleId="3pt">
    <w:name w:val="Основной текст + Полужирный;Интервал 3 pt"/>
    <w:basedOn w:val="a0"/>
    <w:rsid w:val="00DD2261"/>
    <w:rPr>
      <w:rFonts w:ascii="Times New Roman" w:eastAsia="Times New Roman" w:hAnsi="Times New Roman" w:cs="Times New Roman"/>
      <w:b/>
      <w:bCs/>
      <w:i w:val="0"/>
      <w:iCs w:val="0"/>
      <w:smallCaps w:val="0"/>
      <w:strike w:val="0"/>
      <w:spacing w:val="60"/>
      <w:sz w:val="28"/>
      <w:szCs w:val="28"/>
    </w:rPr>
  </w:style>
  <w:style w:type="table" w:styleId="a7">
    <w:name w:val="Table Grid"/>
    <w:basedOn w:val="a1"/>
    <w:uiPriority w:val="59"/>
    <w:rsid w:val="00DD2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69093A"/>
    <w:pPr>
      <w:autoSpaceDE w:val="0"/>
      <w:autoSpaceDN w:val="0"/>
      <w:adjustRightInd w:val="0"/>
    </w:pPr>
    <w:rPr>
      <w:rFonts w:ascii="Times New Roman" w:hAnsi="Times New Roman"/>
      <w:b/>
      <w:bCs/>
      <w:sz w:val="28"/>
      <w:szCs w:val="28"/>
    </w:rPr>
  </w:style>
  <w:style w:type="character" w:styleId="a8">
    <w:name w:val="Hyperlink"/>
    <w:rsid w:val="0069093A"/>
    <w:rPr>
      <w:rFonts w:cs="Times New Roman"/>
      <w:color w:val="0000FF"/>
      <w:u w:val="single"/>
    </w:rPr>
  </w:style>
  <w:style w:type="paragraph" w:customStyle="1" w:styleId="ConsPlusNormal">
    <w:name w:val="ConsPlusNormal"/>
    <w:link w:val="ConsPlusNormal0"/>
    <w:rsid w:val="0069093A"/>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69093A"/>
    <w:rPr>
      <w:rFonts w:ascii="Arial" w:eastAsia="Times New Roman" w:hAnsi="Arial" w:cs="Arial"/>
      <w:sz w:val="22"/>
      <w:szCs w:val="22"/>
      <w:lang w:val="ru-RU" w:eastAsia="ru-RU" w:bidi="ar-SA"/>
    </w:rPr>
  </w:style>
  <w:style w:type="paragraph" w:customStyle="1" w:styleId="Default">
    <w:name w:val="Default"/>
    <w:rsid w:val="0069093A"/>
    <w:pPr>
      <w:autoSpaceDE w:val="0"/>
      <w:autoSpaceDN w:val="0"/>
      <w:adjustRightInd w:val="0"/>
    </w:pPr>
    <w:rPr>
      <w:rFonts w:ascii="Times New Roman" w:hAnsi="Times New Roman"/>
      <w:color w:val="000000"/>
      <w:sz w:val="24"/>
      <w:szCs w:val="24"/>
    </w:rPr>
  </w:style>
  <w:style w:type="character" w:customStyle="1" w:styleId="docuntyped-name">
    <w:name w:val="docuntyped-name"/>
    <w:basedOn w:val="a0"/>
    <w:rsid w:val="0069093A"/>
  </w:style>
  <w:style w:type="character" w:customStyle="1" w:styleId="docuntyped-number">
    <w:name w:val="docuntyped-number"/>
    <w:basedOn w:val="a0"/>
    <w:rsid w:val="0069093A"/>
  </w:style>
  <w:style w:type="character" w:customStyle="1" w:styleId="docnote-text">
    <w:name w:val="docnote-text"/>
    <w:basedOn w:val="a0"/>
    <w:rsid w:val="0069093A"/>
  </w:style>
  <w:style w:type="paragraph" w:styleId="a9">
    <w:name w:val="header"/>
    <w:basedOn w:val="a"/>
    <w:link w:val="aa"/>
    <w:uiPriority w:val="99"/>
    <w:unhideWhenUsed/>
    <w:rsid w:val="007832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32FE"/>
  </w:style>
  <w:style w:type="paragraph" w:styleId="ab">
    <w:name w:val="footer"/>
    <w:basedOn w:val="a"/>
    <w:link w:val="ac"/>
    <w:uiPriority w:val="99"/>
    <w:unhideWhenUsed/>
    <w:rsid w:val="007832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15099</CharactersWithSpaces>
  <SharedDoc>false</SharedDoc>
  <HLinks>
    <vt:vector size="18" baseType="variant">
      <vt:variant>
        <vt:i4>5046349</vt:i4>
      </vt:variant>
      <vt:variant>
        <vt:i4>6</vt:i4>
      </vt:variant>
      <vt:variant>
        <vt:i4>0</vt:i4>
      </vt:variant>
      <vt:variant>
        <vt:i4>5</vt:i4>
      </vt:variant>
      <vt:variant>
        <vt:lpwstr>https://www.gosfinansy.ru/</vt:lpwstr>
      </vt:variant>
      <vt:variant>
        <vt:lpwstr>/document/99/902321596/</vt:lpwstr>
      </vt:variant>
      <vt:variant>
        <vt:i4>4718661</vt:i4>
      </vt:variant>
      <vt:variant>
        <vt:i4>3</vt:i4>
      </vt:variant>
      <vt:variant>
        <vt:i4>0</vt:i4>
      </vt:variant>
      <vt:variant>
        <vt:i4>5</vt:i4>
      </vt:variant>
      <vt:variant>
        <vt:lpwstr>https://www.gosfinansy.ru/</vt:lpwstr>
      </vt:variant>
      <vt:variant>
        <vt:lpwstr>/document/99/902254657/</vt:lpwstr>
      </vt:variant>
      <vt:variant>
        <vt:i4>4325443</vt:i4>
      </vt:variant>
      <vt:variant>
        <vt:i4>0</vt:i4>
      </vt:variant>
      <vt:variant>
        <vt:i4>0</vt:i4>
      </vt:variant>
      <vt:variant>
        <vt:i4>5</vt:i4>
      </vt:variant>
      <vt:variant>
        <vt:lpwstr>https://www.gosfinansy.ru/</vt:lpwstr>
      </vt:variant>
      <vt:variant>
        <vt:lpwstr>/document/99/902271090/XA00LUO2M6/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gadji</dc:creator>
  <cp:lastModifiedBy>Адильхан Гаджиев</cp:lastModifiedBy>
  <cp:revision>4</cp:revision>
  <cp:lastPrinted>2023-08-23T08:21:00Z</cp:lastPrinted>
  <dcterms:created xsi:type="dcterms:W3CDTF">2023-08-22T08:18:00Z</dcterms:created>
  <dcterms:modified xsi:type="dcterms:W3CDTF">2025-05-14T12:57:00Z</dcterms:modified>
</cp:coreProperties>
</file>