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66FE" w:rsidRPr="001366FE" w:rsidRDefault="001366FE" w:rsidP="001366FE">
      <w:pPr>
        <w:spacing w:after="0" w:line="240" w:lineRule="auto"/>
        <w:ind w:left="3969"/>
        <w:rPr>
          <w:rFonts w:ascii="Calibri" w:eastAsia="Calibri" w:hAnsi="Calibri" w:cs="Times New Roman"/>
          <w:kern w:val="0"/>
          <w14:ligatures w14:val="none"/>
        </w:rPr>
      </w:pPr>
      <w:r w:rsidRPr="001366FE">
        <w:rPr>
          <w:rFonts w:ascii="Calibri" w:eastAsia="Calibri" w:hAnsi="Calibri" w:cs="Times New Roman"/>
          <w:noProof/>
          <w:kern w:val="0"/>
          <w:lang w:eastAsia="ru-RU"/>
          <w14:ligatures w14:val="none"/>
        </w:rPr>
        <w:drawing>
          <wp:inline distT="0" distB="0" distL="0" distR="0" wp14:anchorId="1714F377" wp14:editId="19CCE909">
            <wp:extent cx="728980" cy="7289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p>
    <w:p w:rsidR="001366FE" w:rsidRPr="001366FE" w:rsidRDefault="001366FE" w:rsidP="001366FE">
      <w:pPr>
        <w:spacing w:after="0" w:line="240" w:lineRule="auto"/>
        <w:jc w:val="center"/>
        <w:rPr>
          <w:rFonts w:ascii="Times New Roman" w:eastAsia="Times New Roman" w:hAnsi="Times New Roman" w:cs="Times New Roman"/>
          <w:b/>
          <w:bCs/>
          <w:kern w:val="0"/>
          <w:sz w:val="52"/>
          <w:szCs w:val="52"/>
          <w:lang w:eastAsia="ru-RU"/>
          <w14:ligatures w14:val="none"/>
        </w:rPr>
      </w:pPr>
      <w:r w:rsidRPr="001366FE">
        <w:rPr>
          <w:rFonts w:ascii="Times New Roman" w:eastAsia="Times New Roman" w:hAnsi="Times New Roman" w:cs="Times New Roman"/>
          <w:b/>
          <w:bCs/>
          <w:kern w:val="0"/>
          <w:sz w:val="52"/>
          <w:szCs w:val="52"/>
          <w:lang w:eastAsia="ru-RU"/>
          <w14:ligatures w14:val="none"/>
        </w:rPr>
        <w:t>РЕСПУБЛИКА  ДАГЕСТАН</w:t>
      </w:r>
    </w:p>
    <w:p w:rsidR="001366FE" w:rsidRPr="001366FE" w:rsidRDefault="001366FE" w:rsidP="001366FE">
      <w:pPr>
        <w:spacing w:after="0" w:line="240" w:lineRule="auto"/>
        <w:jc w:val="center"/>
        <w:rPr>
          <w:rFonts w:ascii="Times New Roman" w:eastAsia="Times New Roman" w:hAnsi="Times New Roman" w:cs="Times New Roman"/>
          <w:b/>
          <w:bCs/>
          <w:kern w:val="0"/>
          <w:sz w:val="52"/>
          <w:szCs w:val="52"/>
          <w:lang w:eastAsia="ru-RU"/>
          <w14:ligatures w14:val="none"/>
        </w:rPr>
      </w:pPr>
      <w:r w:rsidRPr="001366FE">
        <w:rPr>
          <w:rFonts w:ascii="Times New Roman" w:eastAsia="Times New Roman" w:hAnsi="Times New Roman" w:cs="Times New Roman"/>
          <w:b/>
          <w:bCs/>
          <w:kern w:val="0"/>
          <w:sz w:val="52"/>
          <w:szCs w:val="52"/>
          <w:lang w:eastAsia="ru-RU"/>
          <w14:ligatures w14:val="none"/>
        </w:rPr>
        <w:t xml:space="preserve"> муниципальное  образование   </w:t>
      </w:r>
    </w:p>
    <w:p w:rsidR="001366FE" w:rsidRPr="001366FE" w:rsidRDefault="001366FE" w:rsidP="001366FE">
      <w:pPr>
        <w:spacing w:after="0" w:line="240" w:lineRule="auto"/>
        <w:jc w:val="center"/>
        <w:rPr>
          <w:rFonts w:ascii="Times New Roman" w:eastAsia="Times New Roman" w:hAnsi="Times New Roman" w:cs="Times New Roman"/>
          <w:b/>
          <w:bCs/>
          <w:kern w:val="0"/>
          <w:sz w:val="52"/>
          <w:szCs w:val="52"/>
          <w:lang w:eastAsia="ru-RU"/>
          <w14:ligatures w14:val="none"/>
        </w:rPr>
      </w:pPr>
      <w:r w:rsidRPr="001366FE">
        <w:rPr>
          <w:rFonts w:ascii="Times New Roman" w:eastAsia="Times New Roman" w:hAnsi="Times New Roman" w:cs="Times New Roman"/>
          <w:b/>
          <w:bCs/>
          <w:kern w:val="0"/>
          <w:sz w:val="52"/>
          <w:szCs w:val="52"/>
          <w:lang w:eastAsia="ru-RU"/>
          <w14:ligatures w14:val="none"/>
        </w:rPr>
        <w:t>«Бабаюртовский  район»</w:t>
      </w:r>
    </w:p>
    <w:p w:rsidR="001366FE" w:rsidRPr="001366FE" w:rsidRDefault="001366FE" w:rsidP="001366FE">
      <w:pPr>
        <w:spacing w:after="0" w:line="240" w:lineRule="auto"/>
        <w:jc w:val="center"/>
        <w:rPr>
          <w:rFonts w:ascii="Times New Roman" w:eastAsia="Times New Roman" w:hAnsi="Times New Roman" w:cs="Times New Roman"/>
          <w:b/>
          <w:bCs/>
          <w:kern w:val="0"/>
          <w:sz w:val="44"/>
          <w:szCs w:val="44"/>
          <w:lang w:eastAsia="ru-RU"/>
          <w14:ligatures w14:val="none"/>
        </w:rPr>
      </w:pPr>
      <w:r w:rsidRPr="001366FE">
        <w:rPr>
          <w:rFonts w:ascii="Times New Roman" w:eastAsia="Times New Roman" w:hAnsi="Times New Roman" w:cs="Times New Roman"/>
          <w:b/>
          <w:bCs/>
          <w:kern w:val="0"/>
          <w:sz w:val="44"/>
          <w:szCs w:val="44"/>
          <w:lang w:eastAsia="ru-RU"/>
          <w14:ligatures w14:val="none"/>
        </w:rPr>
        <w:t>Собрание депутатов муниципального района</w:t>
      </w:r>
    </w:p>
    <w:p w:rsidR="001366FE" w:rsidRPr="001366FE" w:rsidRDefault="001366FE" w:rsidP="001366FE">
      <w:pPr>
        <w:spacing w:after="0" w:line="240" w:lineRule="auto"/>
        <w:rPr>
          <w:rFonts w:ascii="Calibri" w:eastAsia="Calibri" w:hAnsi="Calibri" w:cs="Times New Roman"/>
          <w:kern w:val="0"/>
          <w14:ligatures w14:val="none"/>
        </w:rPr>
      </w:pPr>
      <w:r w:rsidRPr="001366FE">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114935</wp:posOffset>
                </wp:positionV>
                <wp:extent cx="5943600" cy="0"/>
                <wp:effectExtent l="35560" t="35560" r="31115" b="31115"/>
                <wp:wrapNone/>
                <wp:docPr id="163864345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90F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" strokeweight="4.5pt">
                <v:stroke linestyle="thickThin"/>
              </v:line>
            </w:pict>
          </mc:Fallback>
        </mc:AlternateContent>
      </w:r>
      <w:r w:rsidRPr="001366FE">
        <w:rPr>
          <w:rFonts w:ascii="Calibri" w:eastAsia="Calibri" w:hAnsi="Calibri" w:cs="Times New Roman"/>
          <w:kern w:val="0"/>
          <w14:ligatures w14:val="none"/>
        </w:rPr>
        <w:t xml:space="preserve">                                     </w:t>
      </w:r>
    </w:p>
    <w:p w:rsidR="001366FE" w:rsidRPr="001366FE" w:rsidRDefault="001366FE" w:rsidP="001366FE">
      <w:pPr>
        <w:spacing w:after="0" w:line="240" w:lineRule="auto"/>
        <w:rPr>
          <w:rFonts w:ascii="Times New Roman" w:eastAsia="Times New Roman" w:hAnsi="Times New Roman" w:cs="Times New Roman"/>
          <w:bCs/>
          <w:kern w:val="0"/>
          <w:lang w:eastAsia="ru-RU"/>
          <w14:ligatures w14:val="none"/>
        </w:rPr>
      </w:pPr>
      <w:r w:rsidRPr="001366FE">
        <w:rPr>
          <w:rFonts w:ascii="Times New Roman" w:eastAsia="Times New Roman" w:hAnsi="Times New Roman" w:cs="Times New Roman"/>
          <w:bCs/>
          <w:kern w:val="0"/>
          <w:lang w:eastAsia="ru-RU"/>
          <w14:ligatures w14:val="none"/>
        </w:rPr>
        <w:t>с. Бабаюрт  ул. Ленина  №29                                  тел (87247)  2-13-31  факс 2-13-31</w:t>
      </w:r>
    </w:p>
    <w:p w:rsidR="001366FE" w:rsidRPr="001366FE" w:rsidRDefault="001366FE" w:rsidP="001366FE">
      <w:pPr>
        <w:spacing w:after="0" w:line="240" w:lineRule="auto"/>
        <w:rPr>
          <w:rFonts w:ascii="Times New Roman" w:eastAsia="Times New Roman" w:hAnsi="Times New Roman" w:cs="Times New Roman"/>
          <w:bCs/>
          <w:kern w:val="0"/>
          <w:lang w:eastAsia="ru-RU"/>
          <w14:ligatures w14:val="none"/>
        </w:rPr>
      </w:pPr>
      <w:r w:rsidRPr="001366FE">
        <w:rPr>
          <w:rFonts w:ascii="Times New Roman" w:eastAsia="Times New Roman" w:hAnsi="Times New Roman" w:cs="Times New Roman"/>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4445</wp:posOffset>
                </wp:positionV>
                <wp:extent cx="5943600" cy="0"/>
                <wp:effectExtent l="34925" t="36830" r="31750" b="29845"/>
                <wp:wrapNone/>
                <wp:docPr id="41085708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0AC2"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46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" strokeweight="4.5pt">
                <v:stroke linestyle="thickThin"/>
              </v:line>
            </w:pict>
          </mc:Fallback>
        </mc:AlternateConten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t>РЕШЕНИЕ</w: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 xml:space="preserve">   21 мая  2019года</w:t>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t xml:space="preserve">№  297 -6РС </w: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Об утверждении Типовых правил землепользования и застройки сельских поселений муниципального района «Бабаюртовский район» Республики Дагестан</w: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ab/>
        <w:t> </w:t>
      </w:r>
      <w:r w:rsidRPr="001366FE">
        <w:rPr>
          <w:rFonts w:ascii="Times New Roman" w:eastAsia="Times New Roman" w:hAnsi="Times New Roman" w:cs="Times New Roman"/>
          <w:bCs/>
          <w:kern w:val="0"/>
          <w:sz w:val="28"/>
          <w:szCs w:val="28"/>
          <w:lang w:eastAsia="ru-RU"/>
          <w14:ligatures w14:val="none"/>
        </w:rPr>
        <w:t>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Российской Федерации», руководствуясь пунктом  13 части 2 статьи 7 Устава муниципального района «Бабаюртовский район»,  Собрание депутатов муниципального района «Бабаюртовский район»  решает:</w:t>
      </w:r>
    </w:p>
    <w:p w:rsidR="001366FE" w:rsidRPr="001366FE" w:rsidRDefault="001366FE" w:rsidP="001366FE">
      <w:pPr>
        <w:spacing w:after="0" w:line="240" w:lineRule="auto"/>
        <w:rPr>
          <w:rFonts w:ascii="Times New Roman" w:eastAsia="Times New Roman" w:hAnsi="Times New Roman" w:cs="Times New Roman"/>
          <w:bCs/>
          <w:kern w:val="0"/>
          <w:sz w:val="28"/>
          <w:szCs w:val="28"/>
          <w:lang w:eastAsia="ru-RU"/>
          <w14:ligatures w14:val="none"/>
        </w:rPr>
      </w:pPr>
      <w:r w:rsidRPr="001366FE">
        <w:rPr>
          <w:rFonts w:ascii="Times New Roman" w:eastAsia="Times New Roman" w:hAnsi="Times New Roman" w:cs="Times New Roman"/>
          <w:bCs/>
          <w:kern w:val="0"/>
          <w:sz w:val="28"/>
          <w:szCs w:val="28"/>
          <w:lang w:eastAsia="ru-RU"/>
          <w14:ligatures w14:val="none"/>
        </w:rPr>
        <w:tab/>
        <w:t>1. Утвердить прилагаемые Типовые Правила  землепользования и застройки сельских поселений  муниципального района «Бабаюртовский район» (далее – Типовые Правила).</w:t>
      </w:r>
    </w:p>
    <w:p w:rsidR="001366FE" w:rsidRPr="001366FE" w:rsidRDefault="001366FE" w:rsidP="001366FE">
      <w:pPr>
        <w:spacing w:after="0" w:line="240" w:lineRule="auto"/>
        <w:rPr>
          <w:rFonts w:ascii="Times New Roman" w:eastAsia="Times New Roman" w:hAnsi="Times New Roman" w:cs="Times New Roman"/>
          <w:bCs/>
          <w:kern w:val="0"/>
          <w:sz w:val="28"/>
          <w:szCs w:val="28"/>
          <w:lang w:eastAsia="ru-RU"/>
          <w14:ligatures w14:val="none"/>
        </w:rPr>
      </w:pPr>
      <w:r w:rsidRPr="001366FE">
        <w:rPr>
          <w:rFonts w:ascii="Times New Roman" w:eastAsia="Times New Roman" w:hAnsi="Times New Roman" w:cs="Times New Roman"/>
          <w:bCs/>
          <w:kern w:val="0"/>
          <w:sz w:val="28"/>
          <w:szCs w:val="28"/>
          <w:lang w:eastAsia="ru-RU"/>
          <w14:ligatures w14:val="none"/>
        </w:rPr>
        <w:tab/>
        <w:t>2. Настоящее Решение направить и.о. главы муниципального района для подписания и обнародование.</w:t>
      </w:r>
    </w:p>
    <w:p w:rsidR="001366FE" w:rsidRPr="001366FE" w:rsidRDefault="001366FE" w:rsidP="001366FE">
      <w:pPr>
        <w:spacing w:after="0" w:line="240" w:lineRule="auto"/>
        <w:rPr>
          <w:rFonts w:ascii="Times New Roman" w:eastAsia="Times New Roman" w:hAnsi="Times New Roman" w:cs="Times New Roman"/>
          <w:kern w:val="0"/>
          <w:sz w:val="28"/>
          <w:szCs w:val="28"/>
          <w:lang w:eastAsia="ru-RU"/>
          <w14:ligatures w14:val="none"/>
        </w:rPr>
      </w:pPr>
      <w:r w:rsidRPr="001366FE">
        <w:rPr>
          <w:rFonts w:ascii="Times New Roman" w:eastAsia="Times New Roman" w:hAnsi="Times New Roman" w:cs="Times New Roman"/>
          <w:bCs/>
          <w:kern w:val="0"/>
          <w:sz w:val="28"/>
          <w:szCs w:val="28"/>
          <w:lang w:eastAsia="ru-RU"/>
          <w14:ligatures w14:val="none"/>
        </w:rPr>
        <w:tab/>
        <w:t xml:space="preserve">3. Настоящее Решение  опубликовать в районной газете «Бабаюртовские вести» и </w:t>
      </w:r>
      <w:r w:rsidRPr="001366FE">
        <w:rPr>
          <w:rFonts w:ascii="Times New Roman" w:eastAsia="Calibri" w:hAnsi="Times New Roman" w:cs="Times New Roman"/>
          <w:kern w:val="0"/>
          <w:sz w:val="28"/>
          <w:szCs w:val="28"/>
          <w:lang w:eastAsia="ru-RU"/>
          <w14:ligatures w14:val="none"/>
        </w:rPr>
        <w:t>разместить в сети Интернет на официальном сайте МО "Бабаюртовский район": </w:t>
      </w:r>
      <w:hyperlink r:id="rId6" w:history="1">
        <w:r w:rsidRPr="001366FE">
          <w:rPr>
            <w:rFonts w:ascii="Times New Roman" w:eastAsia="Calibri" w:hAnsi="Times New Roman" w:cs="Times New Roman"/>
            <w:kern w:val="0"/>
            <w:sz w:val="28"/>
            <w:szCs w:val="28"/>
            <w:lang w:eastAsia="ru-RU"/>
            <w14:ligatures w14:val="none"/>
          </w:rPr>
          <w:t>www.babaurt.ru</w:t>
        </w:r>
      </w:hyperlink>
    </w:p>
    <w:p w:rsidR="001366FE" w:rsidRPr="001366FE" w:rsidRDefault="001366FE" w:rsidP="001366FE">
      <w:pPr>
        <w:spacing w:after="0" w:line="240" w:lineRule="auto"/>
        <w:rPr>
          <w:rFonts w:ascii="Times New Roman" w:eastAsia="Times New Roman" w:hAnsi="Times New Roman" w:cs="Times New Roman"/>
          <w:bCs/>
          <w:kern w:val="0"/>
          <w:sz w:val="28"/>
          <w:szCs w:val="28"/>
          <w:lang w:eastAsia="ru-RU"/>
          <w14:ligatures w14:val="none"/>
        </w:rPr>
      </w:pPr>
      <w:r w:rsidRPr="001366FE">
        <w:rPr>
          <w:rFonts w:ascii="Times New Roman" w:eastAsia="Times New Roman" w:hAnsi="Times New Roman" w:cs="Times New Roman"/>
          <w:bCs/>
          <w:kern w:val="0"/>
          <w:sz w:val="28"/>
          <w:szCs w:val="28"/>
          <w:lang w:eastAsia="ru-RU"/>
          <w14:ligatures w14:val="none"/>
        </w:rPr>
        <w:tab/>
        <w:t>4. Типовые Правила  направить главам  сельских поселений муниципального района «Бабаюртовский район» для руководства.</w:t>
      </w:r>
    </w:p>
    <w:p w:rsidR="001366FE" w:rsidRPr="001366FE" w:rsidRDefault="001366FE" w:rsidP="001366FE">
      <w:pPr>
        <w:spacing w:after="0" w:line="240" w:lineRule="auto"/>
        <w:rPr>
          <w:rFonts w:ascii="Times New Roman" w:eastAsia="Times New Roman" w:hAnsi="Times New Roman" w:cs="Times New Roman"/>
          <w:bCs/>
          <w:kern w:val="0"/>
          <w:sz w:val="28"/>
          <w:szCs w:val="28"/>
          <w:lang w:eastAsia="ru-RU"/>
          <w14:ligatures w14:val="none"/>
        </w:rPr>
      </w:pPr>
      <w:r w:rsidRPr="001366FE">
        <w:rPr>
          <w:rFonts w:ascii="Times New Roman" w:eastAsia="Times New Roman" w:hAnsi="Times New Roman" w:cs="Times New Roman"/>
          <w:bCs/>
          <w:kern w:val="0"/>
          <w:sz w:val="28"/>
          <w:szCs w:val="28"/>
          <w:lang w:eastAsia="ru-RU"/>
          <w14:ligatures w14:val="none"/>
        </w:rPr>
        <w:tab/>
        <w:t>5. Рекомендовать главам сельских поселений обнародовать Типовые Правила  для ознакомления жителей  поселения в установленном порядке.</w:t>
      </w:r>
    </w:p>
    <w:p w:rsidR="001366FE" w:rsidRPr="001366FE" w:rsidRDefault="001366FE" w:rsidP="001366FE">
      <w:pPr>
        <w:spacing w:after="0" w:line="240" w:lineRule="auto"/>
        <w:rPr>
          <w:rFonts w:ascii="Times New Roman" w:eastAsia="Times New Roman" w:hAnsi="Times New Roman" w:cs="Times New Roman"/>
          <w:bCs/>
          <w:kern w:val="0"/>
          <w:sz w:val="28"/>
          <w:szCs w:val="28"/>
          <w:lang w:eastAsia="ru-RU"/>
          <w14:ligatures w14:val="none"/>
        </w:rPr>
      </w:pPr>
      <w:r w:rsidRPr="001366FE">
        <w:rPr>
          <w:rFonts w:ascii="Calibri" w:eastAsia="Calibri" w:hAnsi="Calibri" w:cs="Times New Roman"/>
          <w:kern w:val="0"/>
          <w:lang w:eastAsia="ru-RU"/>
          <w14:ligatures w14:val="none"/>
        </w:rPr>
        <w:tab/>
      </w:r>
      <w:r w:rsidRPr="001366FE">
        <w:rPr>
          <w:rFonts w:ascii="Times New Roman" w:eastAsia="Calibri" w:hAnsi="Times New Roman" w:cs="Times New Roman"/>
          <w:bCs/>
          <w:kern w:val="0"/>
          <w:sz w:val="28"/>
          <w:szCs w:val="28"/>
          <w:lang w:eastAsia="ru-RU"/>
          <w14:ligatures w14:val="none"/>
        </w:rPr>
        <w:t>6</w:t>
      </w:r>
      <w:r w:rsidRPr="001366FE">
        <w:rPr>
          <w:rFonts w:ascii="Times New Roman" w:eastAsia="Times New Roman" w:hAnsi="Times New Roman" w:cs="Times New Roman"/>
          <w:bCs/>
          <w:kern w:val="0"/>
          <w:sz w:val="28"/>
          <w:szCs w:val="28"/>
          <w:lang w:eastAsia="ru-RU"/>
          <w14:ligatures w14:val="none"/>
        </w:rPr>
        <w:t xml:space="preserve">.Со дня вступление настоящего Решения в силу считать утратившими силу Решения Собрания депутатов муниципального района  «Бабаюртовский район»  от 22.04.2013 года №240-5РС    «Правила землепользования  и застройки в муниципальном районе  «Бабаюртовский район»», от </w:t>
      </w:r>
      <w:r w:rsidRPr="001366FE">
        <w:rPr>
          <w:rFonts w:ascii="Times New Roman" w:eastAsia="Calibri" w:hAnsi="Times New Roman" w:cs="Times New Roman"/>
          <w:bCs/>
          <w:kern w:val="0"/>
          <w:sz w:val="28"/>
          <w:szCs w:val="28"/>
          <w14:ligatures w14:val="none"/>
        </w:rPr>
        <w:t xml:space="preserve"> 22.11.2017 года №179-6РС «О внесении изменений и дополнений в </w:t>
      </w:r>
      <w:r w:rsidRPr="001366FE">
        <w:rPr>
          <w:rFonts w:ascii="Times New Roman" w:eastAsia="Times New Roman" w:hAnsi="Times New Roman" w:cs="Times New Roman"/>
          <w:bCs/>
          <w:kern w:val="0"/>
          <w:sz w:val="28"/>
          <w:szCs w:val="28"/>
          <w:lang w:eastAsia="ru-RU"/>
          <w14:ligatures w14:val="none"/>
        </w:rPr>
        <w:t xml:space="preserve"> «Правила землепользования  и застройки в муниципальном районе  «Бабаюртовский район»».</w: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lastRenderedPageBreak/>
        <w:t xml:space="preserve">Председатель Собрания депутатов </w:t>
      </w:r>
      <w:r w:rsidRPr="001366FE">
        <w:rPr>
          <w:rFonts w:ascii="Times New Roman" w:eastAsia="Times New Roman" w:hAnsi="Times New Roman" w:cs="Times New Roman"/>
          <w:b/>
          <w:bCs/>
          <w:kern w:val="0"/>
          <w:sz w:val="28"/>
          <w:szCs w:val="28"/>
          <w:lang w:eastAsia="ru-RU"/>
          <w14:ligatures w14:val="none"/>
        </w:rPr>
        <w:tab/>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муниципального района</w:t>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r>
      <w:r w:rsidRPr="001366FE">
        <w:rPr>
          <w:rFonts w:ascii="Times New Roman" w:eastAsia="Times New Roman" w:hAnsi="Times New Roman" w:cs="Times New Roman"/>
          <w:b/>
          <w:bCs/>
          <w:kern w:val="0"/>
          <w:sz w:val="28"/>
          <w:szCs w:val="28"/>
          <w:lang w:eastAsia="ru-RU"/>
          <w14:ligatures w14:val="none"/>
        </w:rPr>
        <w:tab/>
        <w:t>А.А.Акмурзаев</w:t>
      </w:r>
    </w:p>
    <w:p w:rsidR="001366FE" w:rsidRPr="001366FE" w:rsidRDefault="001366FE" w:rsidP="001366FE">
      <w:pPr>
        <w:spacing w:after="0" w:line="240" w:lineRule="auto"/>
        <w:rPr>
          <w:rFonts w:ascii="Times New Roman" w:eastAsia="Times New Roman" w:hAnsi="Times New Roman" w:cs="Times New Roman"/>
          <w:b/>
          <w:bCs/>
          <w:kern w:val="0"/>
          <w:sz w:val="28"/>
          <w:szCs w:val="28"/>
          <w:lang w:eastAsia="ru-RU"/>
          <w14:ligatures w14:val="none"/>
        </w:rPr>
      </w:pPr>
      <w:r w:rsidRPr="001366FE">
        <w:rPr>
          <w:rFonts w:ascii="Times New Roman" w:eastAsia="Times New Roman" w:hAnsi="Times New Roman" w:cs="Times New Roman"/>
          <w:b/>
          <w:bCs/>
          <w:kern w:val="0"/>
          <w:sz w:val="28"/>
          <w:szCs w:val="28"/>
          <w:lang w:eastAsia="ru-RU"/>
          <w14:ligatures w14:val="none"/>
        </w:rPr>
        <w:t xml:space="preserve">И.О.Главы муниципального района                                       Д.П.Исламов </w:t>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УТВЕРЖДЕНЫ </w:t>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t xml:space="preserve">Решением Собрания депутатов  муниципального </w:t>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t>района «Бабаюртовский район» от 21 мая 2019 г. N297-6РС</w:t>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br/>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ТИПОВЫЕ ПРАВИЛА </w:t>
      </w:r>
      <w:r w:rsidRPr="001366FE">
        <w:rPr>
          <w:rFonts w:ascii="Times New Roman" w:eastAsia="Times New Roman" w:hAnsi="Times New Roman" w:cs="Times New Roman"/>
          <w:b/>
          <w:bCs/>
          <w:kern w:val="0"/>
          <w:sz w:val="24"/>
          <w:szCs w:val="24"/>
          <w:lang w:eastAsia="ru-RU"/>
          <w14:ligatures w14:val="none"/>
        </w:rPr>
        <w:br/>
        <w:t>ЗЕМЛЕПОЛЬЗОВАНИЯ И ЗАСТРОЙКИ СЕЛЬСКИХ ПОСЕЛЕНИЙ  МУНИЦИПАЛЬНОГО РАЙОНА «БАБАЮРТОВСКИЙ РАЙОН» РЕСПУБЛИКИ ДАГЕСТАН (НА ОСНОВЕ ГРАДОСТРОИТЕЛЬНОГО ЗОНИРОВАНИЯ ТЕРРИТОРИЙ)</w:t>
      </w:r>
    </w:p>
    <w:p w:rsidR="001366FE" w:rsidRPr="001366FE" w:rsidRDefault="001366FE" w:rsidP="001366FE">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u w:val="single"/>
          <w:lang w:eastAsia="ru-RU"/>
          <w14:ligatures w14:val="none"/>
        </w:rPr>
      </w:pPr>
      <w:r w:rsidRPr="001366FE">
        <w:rPr>
          <w:rFonts w:ascii="Times New Roman" w:eastAsia="Times New Roman" w:hAnsi="Times New Roman" w:cs="Times New Roman"/>
          <w:b/>
          <w:bCs/>
          <w:kern w:val="0"/>
          <w:sz w:val="24"/>
          <w:szCs w:val="24"/>
          <w:u w:val="single"/>
          <w:lang w:eastAsia="ru-RU"/>
          <w14:ligatures w14:val="none"/>
        </w:rPr>
        <w:t>Часть I</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u w:val="single"/>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ПОРЯДОК РЕГУЛИРОВАНИЯ ЗЕМЛЕПОЛЬЗОВАНИЯ И ЗАСТРОЙКИ   СЕЛЬСКИХ ПОСЕЛЕНИЙ  МУНИЦИПАЛЬНОГО РАЙОНА </w:t>
      </w:r>
      <w:r w:rsidRPr="001366FE">
        <w:rPr>
          <w:rFonts w:ascii="Times New Roman" w:eastAsia="Times New Roman" w:hAnsi="Times New Roman" w:cs="Times New Roman"/>
          <w:b/>
          <w:bCs/>
          <w:color w:val="444444"/>
          <w:kern w:val="0"/>
          <w:sz w:val="24"/>
          <w:szCs w:val="24"/>
          <w:lang w:eastAsia="ru-RU"/>
          <w14:ligatures w14:val="none"/>
        </w:rPr>
        <w:t xml:space="preserve">«БАБАЮРТОВСКИЙ РАЙОН» (ДАЛЕЕ – СЕЛЬСКИЕ ПОСЕЛЕНИЯ МУНИЦИПАЛЬНОГО РАЙОНА) </w:t>
      </w:r>
      <w:r w:rsidRPr="001366FE">
        <w:rPr>
          <w:rFonts w:ascii="Times New Roman" w:eastAsia="Times New Roman" w:hAnsi="Times New Roman" w:cs="Times New Roman"/>
          <w:b/>
          <w:bCs/>
          <w:kern w:val="0"/>
          <w:sz w:val="24"/>
          <w:szCs w:val="24"/>
          <w:lang w:eastAsia="ru-RU"/>
          <w14:ligatures w14:val="none"/>
        </w:rPr>
        <w:t>НА ОСНОВЕ ГРАДОСТРОИТЕЛЬНОГО ЗОНИРОВАНИЯ ТЕРРИТОРИЙ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Типовые Правила землепользования и застройки  сельских поселений  муниципального района (далее - Правила) являются методической основой для формирования правового регулирования градостроительства сельских поселений муниципального района «Бабаюртовский район» - правил землепользования и застройки поселений на основе градостроительного зонирования территорий.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Типовые Правила определяют примерные виды (этапы) работ по разработке Правил и карт зонирования территорий  сельских поселений, состав и содержание материалов зонирования. В конкретных поселениях эти вопросы уточняются с учетом местных условий, нормативных правовых и нормативно-технических документов Республики Дагестан и органов местного самоуправления в области градостроительства.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Правила землепользования и застройки являются местным правовым актом прямого действия на территории поселения, регламентирующим градостроительную деятельность, устанавливающим порядок правового регулирования комплексного развития, использования и организации территории, определяющим правила и процедуру градостроительной и строительной деятельности, а также отношений и разрешения споров между участниками градостроительной деятельности на территории поселения.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Правила землепользования и застройки сельских поселений муниципального района разработаны с учетом основных положений Градостроительного кодекса Российской Федерации, отдельных положений Гражданского и Земельного кодексов Российской Федерации, Федерального закона "Об общих принципах организации местного самоуправления в Российской Федерации", законодательств Российской Федерации об охране памятников истории и культуры и окружающей среды, других </w:t>
      </w:r>
      <w:r w:rsidRPr="001366FE">
        <w:rPr>
          <w:rFonts w:ascii="Times New Roman" w:eastAsia="Times New Roman" w:hAnsi="Times New Roman" w:cs="Times New Roman"/>
          <w:bCs/>
          <w:kern w:val="0"/>
          <w:sz w:val="24"/>
          <w:szCs w:val="24"/>
          <w:lang w:eastAsia="ru-RU"/>
          <w14:ligatures w14:val="none"/>
        </w:rPr>
        <w:lastRenderedPageBreak/>
        <w:t>законов и нормативных актов, основных положений строительных норм и правил по градостроительству.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u w:val="single"/>
          <w:lang w:eastAsia="ru-RU"/>
          <w14:ligatures w14:val="none"/>
        </w:rPr>
      </w:pPr>
      <w:r w:rsidRPr="001366FE">
        <w:rPr>
          <w:rFonts w:ascii="Times New Roman" w:eastAsia="Times New Roman" w:hAnsi="Times New Roman" w:cs="Times New Roman"/>
          <w:b/>
          <w:bCs/>
          <w:kern w:val="0"/>
          <w:sz w:val="24"/>
          <w:szCs w:val="24"/>
          <w:u w:val="single"/>
          <w:lang w:eastAsia="ru-RU"/>
          <w14:ligatures w14:val="none"/>
        </w:rPr>
        <w:t>Раздел 1. ОБЩИЕ ПОЛОЖЕНИЯ</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 Назначение и область применения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 Правила - нормативный правовой документ,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Правила основаны на градостроительном зонировании и предназначены для: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реализации планов и программ развития территории поселений, межселенных территорий, систем инженерного обеспечения и социального обслуживания, сохранения природной и культурно-исторической среды;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установления правовых гарантий по использованию и строительному изменению недвижимости для собственников и лиц, желающих приобрести права владения, пользования и распоряжения земельными участками, иными объектами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w:t>
      </w:r>
      <w:r w:rsidRPr="001366FE">
        <w:rPr>
          <w:rFonts w:ascii="Times New Roman" w:eastAsia="Times New Roman" w:hAnsi="Times New Roman" w:cs="Times New Roman"/>
          <w:bCs/>
          <w:kern w:val="0"/>
          <w:sz w:val="24"/>
          <w:szCs w:val="24"/>
          <w:lang w:eastAsia="ru-RU"/>
          <w14:ligatures w14:val="none"/>
        </w:rPr>
        <w:lastRenderedPageBreak/>
        <w:t>выбора наиболее эффективного вида использования недвижимости в соответствии с градостроительными регламентами;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обеспечения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общественных слушаний;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обеспечения контроля за соблюдением прав граждан и юридических лиц.</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1.2. Целью Правил является обеспечение правового регулирования градостроительными средствами: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защита прав граждан и обеспечение равенства прав физических и юридических лиц в процессе реализации отношений, возникающих по поводу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подготовка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контроль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обеспечение благоприятных условий среды жизнедеятельности населения;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ограничение вредного воздействия хозяйственной, в том числе градостроительной, деятельности на окружающую природную среду;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защита территорий от чрезвычайных ситуаций природного и техногенного характера;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охрана и использование особо охраняемых природных территорий и объектов историко-культурного наследия, а также сельскохозяйственных земель и лесных угодий;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повышение эффективности землепользования и застройки территорий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привлечение инвестиций в жилищное строительство, инженерную инфраструктуру, иное обустройство территорий;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развитие рынка недвижимости поселений (земельных участков, зданий, сооружений);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обоснованность для налогообложения недвижимости и платежей за пользование городской инфраструктурой и, соответственно, увеличения поступлений в бюджеты всех уровней;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благоприятные условия для привлечения инвестиций в развитие недвижимости, инженерно-транспортной и социальной инфраструктуры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 Правила регулируют градостроительную деятельность органов государственной власти, органа местного самоуправления, физических и юридических лиц на основе: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карт градостроительного зонирования поселений, градостроительных регламентов по видам разрешенного использования и параметрам допустимых строительных изменений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межевания территорий поселений на земельные участки, формирования земельных участков как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согласования целевого использования земельных участков, строительных намерений собственников недвижимости и инвесторов на основе правового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предоставления разрешений на строительство;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обеспечения открытости и доступности для граждан информации о градостроительном зонировании и застройке территории поселений, участия граждан в принятии решений по этим вопросам;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контроля за использованием и строительными изменениями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установления оснований для органов власти, судебных органов при принятии решений по спорным вопросам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обоснования принятия решений органов власти об ограничении использования и строительных изменений недвижимости, не соответствующих настоящим Правилам, а также для установления публичных сервитутов;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lastRenderedPageBreak/>
        <w:t>- установления порядка внесения в Правила дополнений и изменений, а также принятия решений об отклонении от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1.4. Настоящие Правила применяются наряду с нормативами и стандартами, иными обязательными требованиями, установленными уполномоченными органами Российской Федерации, Республики Дагестан в целях обеспечения безопасности жизнедеятельности и здоровья людей, надежности сооружений, охраны памятников истории и культуры, окружающей природной среды, а также с нормативными правовыми актами органов местного самоуправления поселений в части, не противоречащей настоящим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1.5. Правила обязательны для органов государственного контроля, местного самоуправления поселений (должностные лица в пределах их компетенции), физических и юридических лиц, осуществляющих градостроительную деятельность на территории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1.6. Действие настоящих Правил не распространяется на использование и строительные изменения недвижимости, регулируемые иными правовыми актами: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территории градостроительной деятельности особого регулирования федерального и краевого 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объектов, имеющих статус памятников истории и культуры, особо охраняемых природных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1.7. Согласования и разрешения на осуществление градостроительной деятельности в части использования и застройки земельных участков, предоставленные Правительством Республики Дагестан, администрацией  муниципального района до введения в действие настоящих Правил, остаются в силе при условии, что срок действия выданных в установленном порядке согласований и разрешений не истек.</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2.1. Настоящие Правила, включая все входящие в их состав документы и приложения, являются открытыми для физических и юридических лиц.</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2.2. Администрация сельских поселений обеспечивает возможность ознакомления с Правилами путем: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публикации Правил в местных средствах информации или издания их специальным тиражом и открытой продажи Правил всем заинтересованным лицам;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создания условий для ознакомления с Правилами (в полном комплекте входящих в их состав документов и приложений) в комиссии по землепользованию и застройке, в органах по строительству и архитектуре;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предоставления физическим и юридическим лицам платных услуг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2.3. 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установленном статьей 11 настоящих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2. ДОКУМЕНТЫ ГРАДОСТРОИТЕЛЬНОГО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3. Состав документов градостроительного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3.1. Документы градостроительного зонирования состоят из:</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градостроительных регламентов (текстовой части) - описание видов разрешенного использования земельных участков и допустимых параметров строительных изменений недвижимости, а также ограничений по требованиям охраны памятников истории и культуры, экологическим, санитарно-эпидемиологическим и другим условиям;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карт (схем) или планов зонирования (графическая часть), иллюстрирующих границы территориальных зон с указанием их кодового обозначения, а также карт (схем) или </w:t>
      </w:r>
      <w:r w:rsidRPr="001366FE">
        <w:rPr>
          <w:rFonts w:ascii="Times New Roman" w:eastAsia="Times New Roman" w:hAnsi="Times New Roman" w:cs="Times New Roman"/>
          <w:bCs/>
          <w:kern w:val="0"/>
          <w:sz w:val="24"/>
          <w:szCs w:val="24"/>
          <w:lang w:eastAsia="ru-RU"/>
          <w14:ligatures w14:val="none"/>
        </w:rPr>
        <w:lastRenderedPageBreak/>
        <w:t>планов зон ограничений использования и строительных изменений земельных участков, иных объектов недвижимости с указанием ограничений по условиям охраны памятников истории и культуры, по экологическим, санитарно-эпидемиологическим и другим условиям.</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4. Градостроительные регламенты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устанавливают виды разрешенного использования и параметры допустимых строительных изменений недвижимости при осуществлении градостроительной деятельности в пределах каждой территориальной зоны (подзоны).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4.2. Разрешенным считается такое использование недвижимости, которое соответствует: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градостроительным регламентам по видам разрешенного использования недвижимости для соответствующей зоны (подзоны), обозначенной на генеральной карте (схеме);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дополнительным градостроительным регламентам по условиям охраны памятников истории и культуры для соответствующих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дополнительным градостроительным регламентам по экологическим или санитарно-гигиеническим условиям для соответствующих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дополнительным градостроительным регламентам по специальным ограничениям для соответствующих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обязательным требованиям надежности и безопасности объектов, содержащимся в строительных, противопожарных, иных нормах и правилах;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4.3. Градостроительный регламент по видам разрешенного использования недвижимости включает: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сопутствующие виды разрешенного использования недвижимости, которые по отношению к основным видам являются вспомогательными; при отсутствии на земельном участке основного вида сопутствующий вид использования не является разрешенным, если иное специально не оговаривается настоящими Правилами применительно к конкретным видам и/или местам (условиям) расположения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условно разрешенные виды использования недвижимости, для которых необходимо получение специальных зональных согласований в порядке статьи 10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4.4. Для каждой зоны, выделенной на генеральной карте (схеме), устанавливаются, как правило, несколько видов разрешенного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4.5.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 газообеспечение,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иным нормам и требованиям.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4.6. Объекты, сооружения, предназначенные для инженерно-технического обеспечения застройки, размещение которых требует отдельного земельного участка, </w:t>
      </w:r>
      <w:r w:rsidRPr="001366FE">
        <w:rPr>
          <w:rFonts w:ascii="Times New Roman" w:eastAsia="Times New Roman" w:hAnsi="Times New Roman" w:cs="Times New Roman"/>
          <w:bCs/>
          <w:kern w:val="0"/>
          <w:sz w:val="24"/>
          <w:szCs w:val="24"/>
          <w:lang w:eastAsia="ru-RU"/>
          <w14:ligatures w14:val="none"/>
        </w:rPr>
        <w:lastRenderedPageBreak/>
        <w:t>являются объектами, для которых необходимо получение специальных согласований в порядке статьи 10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4.7. Градостроительные регламенты по параметрам строительных изменений недвижимости не устанавливаются в случаях проведения капитального ремонта, реконструкции и реставрации существующих зданий и сооружений без изменения вида их использования (функционального назначения), габаритов и/или архитектурного облика, иных действий, не имеющих последствий в части изменений городской среды и не затрагивающих интересы третьих лиц, в том числе: текущий ремонт зданий и сооружений; внутренние перепланировки зданий; отделочные работы, работы по инженерному и технологическому переоборудованию зданий и сооружений; строительство временных зданий и сооружений.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4.8. Градостроительный регламент, установленный для каждого вида территориальной зоны, подзоны, применяется в равной мере ко всем расположенным в них объектам недвижимости. Исключение составляют: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состоящие в официальных списках памятники истории и культуры, в отношении которых уполномоченным органом охраны памятников истории и искусства принимаются решения о параметрах и характеристиках реставрации, реконструкции объектов историко-культурного наследия в индивидуальном порядке, согласно законодательству об охране и использованию памятников истории и культуры;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состоящие в официальных списках памятники природы, особо охраняемые природные территории, решения по которым принимаются органом по охране природы в индивидуальном порядке согласно законодательству об охране природной среды;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объекты недвижимости, для которых права владения, пользования и строительных преобразований предоставлены до вступления в силу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4.19. Владельцы недвижимости имеют право выбирать вид (виды) использования недвижимости, разрешенные для соответствующих видов территориальных зон, а также менять один вид разрешенного использования недвижимости на другой вид в следующем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в случае если изменение одного вида разрешенного использования недвижимости на другой вид связано с конструктивными преобразованиями объектов, необходимо получение разрешения на строительство в порядке, установленном статьей 22 Правил с последующей регистрацией (учетом) нового вида использования объекта недвижимости в установленном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в случае если изменение одного вида разрешенного использования недвижимости на другой не связано с конструктивным преобразованием объектов, владелец недвижимости ходатайствует о внесении соответствующих изменений в регистрационные документы о правах на недвижимость, а также в документы учета недвижимости, уведомляя об этом орган строительства и архитектуры, орган по землеустройству, орган по управлению имуществом;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в случае изменения разрешенного вида использования на условно разрешенный применяются процедуры специальных согласований (статья 10 Правил).</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5. Генеральная карта (схема)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5.1. Генеральная карта (схема) зонирования разрабатывается на основе утвержденного генерального плана или концепции генерального плана в М 1:5000 (1:10000) на всю территорию поселения, в границах его черты.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В генеральной карте (схеме) зонирования выделяются территориальные зоны по основному виду разрешенного использования недвижимости, расположенные в границах каждой зоны: жилые, общественно-деловые, производственные, инженерно-транспортной инфраструктуры, рекреационные, сельскохозяйственного использования, специального назначения, военных и иных режимных объектов, прочие территории, а также территории, резервируемые для государственных и муниципальных нужд. В генеральной карте (схеме) </w:t>
      </w:r>
      <w:r w:rsidRPr="001366FE">
        <w:rPr>
          <w:rFonts w:ascii="Times New Roman" w:eastAsia="Times New Roman" w:hAnsi="Times New Roman" w:cs="Times New Roman"/>
          <w:bCs/>
          <w:kern w:val="0"/>
          <w:sz w:val="24"/>
          <w:szCs w:val="24"/>
          <w:lang w:eastAsia="ru-RU"/>
          <w14:ligatures w14:val="none"/>
        </w:rPr>
        <w:lastRenderedPageBreak/>
        <w:t>могут устанавливаться основные параметры допустимых строительных изменений недвижимости, характеризующие общие принципы застройки территориальной зоны: плотность, этажность застройки, особые требования к архитектуре зданий и сооружений.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Границы территориальных зон устанавливаются: по осям магистралей и улиц, границам микрорайонов, кварталов, иных планировочных единиц, красным линиям, границам крупных земельных участков (площадью не менее 0,25 га), границам полос отвода железных, автомобильных дорог, технических зон инженерных коммуникаций, линиям естественных рубежей, городской черты, по иным линиям и границам, зафиксированным на схеме. Границы территориальных зон устанавливаются для территорий не менее 1 га.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На генеральной карте (схеме) зонирования выделяются территории особого регулирования градостроительной деятельности федерального, краевого и муниципального 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Градостроительные регламенты территориальных зон, выделенных в генеральной карте (схеме) зонирования, устанавливаются на основе схем функционального и строительного зонирования и технико-экономических показателей концепции генерального плана или генерального плана.</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5.2. Генеральные карты (схемы) зонирования поселений до их утверждения подлежат общественному обсуждению в порядке статьи 11 Правил и согласованию с:</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администрацией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республиканскими органами по архитектуре и градостроительству, по земельным ресурсам и землеустройству;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органами государственного контроля и надзора Республики Дагестан по принадлежности вопросов, определенных положениями об этих органах, утвержденными в установленном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органами государственной экспертизы;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Госстроем России и Главгосэкспертизой России в части границ и регламентов объектов градостроительной деятельности особого регулирования федерального 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5.3. Генеральные карты (схемы) зонирования поселений утверждаются представительным органом муниципального района по представлению главы администрации.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3. ОРГАНЫ РЕГУЛИРОВАНИЯ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Статья 6. Комиссия по землепользованию и застройке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6.1. В целях создания, последовательного совершенствования и обеспечения эффективного функционирования системы регулирования застройки поселения на основе градостроительного зонирования территории формируется комиссия по землепользованию и застройке поселения (далее - Комиссия).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Комиссия является постоянно действующим консультативным органом при главе администрации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Комиссия формируется и осуществляет свою деятельность в соответствии с настоящими Правилами и Положением о Комиссии (приложение 1 - не приводится).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6.2. Комиссия: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организует последовательное формирование и совершенствование системы правового регулирования землепользования и застройки, обеспечивает постоянное действие Правил, </w:t>
      </w:r>
      <w:r w:rsidRPr="001366FE">
        <w:rPr>
          <w:rFonts w:ascii="Times New Roman" w:eastAsia="Times New Roman" w:hAnsi="Times New Roman" w:cs="Times New Roman"/>
          <w:bCs/>
          <w:kern w:val="0"/>
          <w:sz w:val="24"/>
          <w:szCs w:val="24"/>
          <w:lang w:eastAsia="ru-RU"/>
          <w14:ligatures w14:val="none"/>
        </w:rPr>
        <w:lastRenderedPageBreak/>
        <w:t>в том числе посредством внесения в них изменений и дополнений по процедурам согласно разделу 9;</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координирует деятельность органов администрации поселения по вопросам регулирования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проводит публичные слушания и принимает по их результатам рекомендации главе администрации поселения в соответствии со статьей 11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контролирует соблюдение Правил всеми субъектами градостроительной деятельности.</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7. Иные органы, осуществляющие функции регулирования землепользования и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Регулирование землепользования и застройки поселений в сфере действия настоящих Правил наряду с Комиссией в рамках своей компетенции осуществляют администрация муниципального района и территориальные республиканские органы государственного контроля и надзора: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архитектуре и градостроительству - в части проверки намерений застройщиков по целевому использованию и строительным изменениям земельных участков и иных объектов недвижимости на соответствие Правилам предоставления общих зональных согласований и подготовки разрешений на строительство;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земельным ресурсам и землеустройству - в части кадастрового учета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управлению муниципальным имуществом - в части инвестиционных условий предоставления земельных участков и контроля за их использованием;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контролю, охране и использованию памятников истории и культуры - в части проверки строительных намерений застройщиков на соответствие требованиям охраны памятников истории и культуры, установленным в соответствующем разделе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охране природы - в части проверки строительных намерений застройщиков на соответствие требованиям экологии и охраны природы, установленным в соответствующем разделе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учреждение санитарно-эпидемиологического надзора - в части соблюдения санитарно-гигиенических норм;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пожарного надзора - в части соблюдения противопожарных норм;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делам гражданской обороны и чрезвычайным ситуациям - в части мероприятий и ограничений, связанных с чрезвычайными ситуациями техногенного характера, опасных природных процессов и явлений, чрезвычайных экологических ситуаций.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Иные органы осуществляют функции регулирования землепользования и застройки в соответствии с настоящими Правилами и положениями об этих органах, утвержденными в установленном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4. ЗОНАЛЬНЫЕ СОГЛАСОВАНИЯ ИСПОЛЬЗОВАНИЯ И СТРОИТЕЛЬНЫХ ИЗМЕНЕНИЙ ЗЕМЕЛЬНЫХ УЧАСТКОВ И ИНЫХ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8. Основания для согласований, виды согласований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8.1. Зональные согласования (общие и специальные) использования и строительных изменений недвижимости осуществляются при проведении работ по </w:t>
      </w:r>
      <w:r w:rsidRPr="001366FE">
        <w:rPr>
          <w:rFonts w:ascii="Times New Roman" w:eastAsia="Times New Roman" w:hAnsi="Times New Roman" w:cs="Times New Roman"/>
          <w:bCs/>
          <w:kern w:val="0"/>
          <w:sz w:val="24"/>
          <w:szCs w:val="24"/>
          <w:lang w:eastAsia="ru-RU"/>
          <w14:ligatures w14:val="none"/>
        </w:rPr>
        <w:lastRenderedPageBreak/>
        <w:t>формированию земельных участков как объектов недвижимости в соответствии со статьей 30 Земельного кодекса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8.2. Основаниями для согласований являются: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виды разрешенного использования и допустимые параметры строительных изменений недвижимости, установленные настоящими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ограничения по требованиям охраны памятников истории и культуры, по экологическим, санитарно-эпидемиологическим и другим условиям;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обязательные нормативы и стандарты безопасности жизни и здоровья людей, охраны природной и культурно-исторической среды, содержащиеся в строительных нормах и правилах, иных нормативных правовых актах и документах;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утвержденные проекты планировки и застройки территории (кварталов, микрорайонов, районов), проекты межевания, иная градостроительная документация в части красных линий существующих проектируемых границ земельных участков, публичных сервитутов, иных ограничений в использовании и строительных изменений земельных участков, иных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8.3. Согласования намерений застройщиков по использованию и строительным изменениям недвижимости подразделяются 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общее зональное согласование;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специальное зональное согласование.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Общее зональное согласование требуется для видов использования недвижимости, которые в характеристиках территориальных зон определены как основные разрешенные виды либо как сопутствующие основным видам разрешенного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Специальное зональное согласование требуется для использования недвижимости в целях, которые определены в характеристиках территориальных зон как условно разрешенные и требующие специальных согласований.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8.4. Зонального согласования не требуется для изменения одного вида разрешенного использования на другой вид разрешенного использования недвижимости, для несущественных изменений недвижимости, при условии, что эти действия не связаны с изменениями физических параметров и конструктивных характеристик объекта недвижимости (пункт 4.7 статьи 4).</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Зонального согласования также не требуется для строительных изменений недвижимости, осуществляемых правообладателями земельных участков и иных объектов недвижимости в соответствии с утвержденным проектом застройки либо при предоставлении земельных участков для строительства в соответствии с утвержденным проектом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8.5. Согласования использования и строительных изменений объектов недвижимости, являющихся памятниками истории и культуры, особо охраняемыми природными объектами, осуществляются в порядке, установленном законодательством об охране и использовании памятников истории и культуры и законодательством об охране окружающей среды.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8.6. Срок действия общего и специального согласований - три года. Если в течение этого срока заявитель не приступит к освоению участка, срок согласования может быть продлен при условии, что градостроительные регламенты, касающиеся данного участка, не изменились.</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9. Общее зональное согласование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9.1. Общее зональное согласование предоставляется застройщикам органом по архитектуре и градостроительству муниципального района на основании заключений, предоставленных органами, осуществляющими функции регулирования землепользования и застройки, указанными в ст. ст. 6 - 7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9.2. Орган, уполномоченный администрацией поселения на выполнение работ по формированию земельных участков, предназначенных для выставления их на торги либо </w:t>
      </w:r>
      <w:r w:rsidRPr="001366FE">
        <w:rPr>
          <w:rFonts w:ascii="Times New Roman" w:eastAsia="Times New Roman" w:hAnsi="Times New Roman" w:cs="Times New Roman"/>
          <w:bCs/>
          <w:kern w:val="0"/>
          <w:sz w:val="24"/>
          <w:szCs w:val="24"/>
          <w:lang w:eastAsia="ru-RU"/>
          <w14:ligatures w14:val="none"/>
        </w:rPr>
        <w:lastRenderedPageBreak/>
        <w:t>для предоставления в аренду по заявкам граждан или юридических лиц, обращается в орган по архитектуре и градостроительству муниципального района с заявкой о выдаче общего зонального согласования. К заявке прилагаются сведения об объекте строительства.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9.3. Сведения о предполагаемом объекте строительства должны обеспечивать возможность проверки соответствия указанных в заявке намерений заявителя требованиям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Орган по архитектуре и градостроительству вправе запрашивать от заявителя иные необходимые сведения.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9.4. Орган по архитектуре и градостроительству в течение 20 дней или в иной срок, оговоренный с заявителем, принимает решение о предоставлении или мотивированном отказе в предоставлении общего зонального согласования. Если в течение указанного срока заявителю не было представлено письменное уведомление о согласовании или письменный мотивированный отказ в согласовании, то согласование считается состоявшимся.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Документ (справка) об общем зональном согласовании действителен до изменения регламентов в данной территориальной зоне или ее части, принимаемых в соответствии с настоящими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9.5. В случаях, когда земельный участок расположен в границах ограничений по требованиям охраны памятников истории и культуры, экологическим и иным требованиям (зафиксированным в соответствующих разделах Правил), орган по архитектуре и градостроительству направляет в орган по охране и использованию памятников истории и культуры и в орган по охране природы запросы о предоставлении письменных заключений по ограничениям использования и строительных преобразований недвижимости в установленном порядке. В этих случаях общая продолжительность периода принятия решения о предоставлении общего зонального согласования составляет 30 дней. По согласованию с заявителем может устанавливаться иной срок.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9.6. В письменном уведомлении об отказе в предоставлении общего зонального согласования заявителю в соответствующих случаях сообщается, что для реализации его строительных намерений требуется получение специального зонального согласования, разрешения на отклонение от Правил, изменение плана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9.7. Отказ в предоставлении общего зонального согласования может быть обжалован в Комиссию по землепользованию и застройке, которая принимает решение по результатам общественных слушаний. Отказ Комиссии утверждается главой администрации муниципального района. Отказ в предоставлении общего зонального согласования может быть обжалован в суде гражданами и юридическими лицами, по заявке которых осуществляется формирование земельных участков как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9.8. Общее зональное согласование является основанием для завершения работ по формированию земельного участка, проведению кадастрового учета с последующим выставлением его на торги (ст. 30 Земельного кодекса РФ) или предоставлением его в аренду без проведения торгов по заявкам граждан и юридических лиц в порядке, установленном требованиями земельного и градостроительного законодательства.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9.9. Победитель торгов (собственник земельного участка) или арендатор земельного участка (если земельный участок предоставляется без проведения торгов) осуществляет разработку проектной документации на строительство объекта и после </w:t>
      </w:r>
      <w:r w:rsidRPr="001366FE">
        <w:rPr>
          <w:rFonts w:ascii="Times New Roman" w:eastAsia="Times New Roman" w:hAnsi="Times New Roman" w:cs="Times New Roman"/>
          <w:bCs/>
          <w:kern w:val="0"/>
          <w:sz w:val="24"/>
          <w:szCs w:val="24"/>
          <w:lang w:eastAsia="ru-RU"/>
          <w14:ligatures w14:val="none"/>
        </w:rPr>
        <w:lastRenderedPageBreak/>
        <w:t>утверждения проектной документации получает разрешение на строительство в порядке, установленном ст. 22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9.10. Разработка, согласование, экспертиза и утверждение проектной документации на строительство осуществляется в соответствии с действующими нормами и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10. Специальные зональные согласования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10.1. Специальные зональные согласования предоставляются застройщикам администрацией муниципального района на основании решения Комиссии по землепользованию и застройке.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10.2. Для получения специального согласования орган, уполномоченный администрацией поселения на ведение работ по формированию земельных участков, на основании заключения органа по архитектуре и градостроительству муниципального района обращается в Комиссию по землепользованию и застройке с заявкой о предоставлении специального зонального согласования.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10.3. Комиссия информирует граждан о состоявшемся запросе о специальном зональном согласовании.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10.4. По поручению Комиссии орган по архитектуре и градостроительству: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подготавливает письменное заключение по предмету запроса;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запрашивает письменные заключения от органов государственного контроля и надзора по охране и использованию памятников истории и культуры, охране природы и окружающей среды, санитарно-эпидемиологического надзора, иных уполномоченных органов.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Письменные заключения органов государственного контроля и надзора представляются в орган по архитектуре и градостроительству в двухнедельных срок и направляются в Комиссию для подготовки публичных слушаний.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10.5. Решения о предоставлении специального зонального согласования принимается Комиссией по землепользованию и застройке по результатам рассмотрения письменных заключений, указанных в п. 10.4, и публичных слушаний, проводимых в порядке, установленном статьей 11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Специальное зональное согласование может быть предоставлено с предъявлением условий по корректировке строительных намерений застройщика или без предъявления таких условий.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10.6. Решение о предоставлении специального зонального согласования или об отказе в предоставлении такового должно состояться не позднее 60 дней со дня подачи заявки.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При проведении работ по формированию земельных участков по заявкам граждан или юридических лиц отказ в предоставлении специального зонального согласования может быть обжалован в суде.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10.7. Специальное зональное согласование является основанием для завершения работ по формированию земельного участка, кадастрового учета с последующим проведением торгов или принятием решения администрацией поселения о предоставлении земельного участка в аренду без проведения торгов по заявкам граждан и юридических лиц в порядке, установленном действующим земельным и градостроительным законодательствами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10.8. Победитель торгов (собственник земельного участка) или арендатор земельного участка, предоставленного решением администрации поселения по заявлению гражданина или юридического лица без проведения торгов, осуществляет разработку </w:t>
      </w:r>
      <w:r w:rsidRPr="001366FE">
        <w:rPr>
          <w:rFonts w:ascii="Times New Roman" w:eastAsia="Times New Roman" w:hAnsi="Times New Roman" w:cs="Times New Roman"/>
          <w:bCs/>
          <w:kern w:val="0"/>
          <w:sz w:val="24"/>
          <w:szCs w:val="24"/>
          <w:lang w:eastAsia="ru-RU"/>
          <w14:ligatures w14:val="none"/>
        </w:rPr>
        <w:lastRenderedPageBreak/>
        <w:t>проектной документации на строительство объекта и после ее утверждения получает разрешение на строительство в порядке, установленном ст. 22 настоящих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10.9. Разработка, согласование, экспертиза и утверждение проектной документации на строительство осуществляется в соответствии с действующими нормами и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11. Публичные слушания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11.1. При получении проекта Правил из органа местного самоуправления, определенного муниципальным образованием (например, отдел архитектуры и градостроительства), глава сельского поселения принимает решение о проведении публичных слушаний в срок не позднее, чем через десять дней со дня получения проекта.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11.2. Публичные слушания по проекту Правил проводятся Комиссией в порядке, определяемом Уставом поселения, в соответствии с требованиями действующего законодательства.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11.3. Публичные слушания проводятся с целью информирования граждан и юридических лиц и обеспечения их участия в принятии решений по землепользованию и застройке по вопросам: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согласования градостроительной документации - генерального плана (концепции) развития поселений, проектов планировки отдельных частей территории, генеральной </w:t>
      </w:r>
      <w:r w:rsidRPr="001366FE">
        <w:rPr>
          <w:rFonts w:ascii="Times New Roman" w:eastAsia="Times New Roman" w:hAnsi="Times New Roman" w:cs="Times New Roman"/>
          <w:bCs/>
          <w:kern w:val="0"/>
          <w:sz w:val="24"/>
          <w:szCs w:val="24"/>
          <w:lang w:eastAsia="ru-RU"/>
          <w14:ligatures w14:val="none"/>
        </w:rPr>
        <w:lastRenderedPageBreak/>
        <w:t>карты (схемы) и детальных планов правового зонирования территории поселения до их утверждения;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предоставления специальных зональных согласований;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изменения и дополнения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11.4. Комиссия публикует оповещение о предстоящих публичных слушаниях не позднее 10 дней до даты их проведения. Оповещение дается в форме: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публикаций в местных газетах;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объявлений по местному радио и/или телевидению;</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вывешивания объявлений в здании соответствующей городской, сельской администрации и при возможности - на месте расположения земельного участка, в отношении которого будет рассматриваться вопрос.</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11.5. Оповещение должно содержать информацию:</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 характере обсуждаемого вопроса;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 дате, времени и месте проведения публичных слушаний;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испрашиваемого использования и т.д.).</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11.6. Публичные слушания проводятся в помещениях, предоставленных для этих целей  сельскими администрациями.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11.7. В процессе слушаний ведется протокол. Итоги слушания и принятое Комиссией решение публикуются в местной печати и передаются в администрацию поселения.</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5. ФОРМИРОВАНИЕ ЗЕМЕЛЬНЫХ УЧАСТКОВ КАК ОБЪЕКТОВ НЕДВИЖИМОСТИ ПРИ ИХ ПРЕДОСТАВЛЕНИИ ДЛЯ СТРОИТЕЛЬСТВА</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12. Работы по формированию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12.1.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проект границ;</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разрешенные виды использования недвижимости, параметры разрешенных строительных преобразований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сведения об обеспечении земельного участка объектами инженерно-транспортной инфраструктуры;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публичные сервитуты (при необходимости).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12.2. Комплект сведений и документов о сформированных земельных участках включает: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материалы выноса границ земельного участка в натуру;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w:t>
      </w:r>
      <w:r w:rsidRPr="001366FE">
        <w:rPr>
          <w:rFonts w:ascii="Times New Roman" w:eastAsia="Times New Roman" w:hAnsi="Times New Roman" w:cs="Times New Roman"/>
          <w:bCs/>
          <w:kern w:val="0"/>
          <w:sz w:val="24"/>
          <w:szCs w:val="24"/>
          <w:lang w:eastAsia="ru-RU"/>
          <w14:ligatures w14:val="none"/>
        </w:rPr>
        <w:lastRenderedPageBreak/>
        <w:t>публичных сервитутах и дополнительных ограничениях в использовании земельного участка в связи с размещением в охранных или защитных зонах;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общее или специальное зональное согласование;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оценочную ведомость на недвижимость, передаваемую застройщику и подлежащую сносу;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технические условия на подключение объекта к сетям инженерно-технического обеспечения и расчет платы за подключение к ним;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публикация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12.3. Подготовительные работы по формированию земельных участков могут проводиться по инициативе и за счет средств: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бюджета  сельского поселений (средств, поступающих от централизации земельных платежей, в том числе при передаче земельных участков посредством торгов, аукционов, конкурсов);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13. Межевание территории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13.1. Проекты межевания территорий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улично-дорожной сети, инженерных коммуникаций, зеленых насаждений, иных территорий общего пользования, а также железных, автомобильных дорог и других видов внешнего транспорта не проводится.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13.2. На территорию, подлежащую застройке, проект межевания разрабатывается в составе проекта планировки территории или в виде отдельного документа. В составе проектов межевания территории осуществляется подготовка градостроительных планов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13.3. Границы проектируемых земельных участков устанавливаются в зависимости от функционального назначения и обеспечения нормальной эксплуатации объектов недвижимости, с учетом эффективности использования земель и действующих градостроительных нормативов.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Границы существующих землепользований,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13.4. Предельные (максимальные и минимальные) размеры предоставляемых земельных участков в собственность (за плату и бесплатно) из земель, находящихся в государственной или муниципальной собственности, для ведения личного подсобного хозяйства, дачного строительства, индивидуального жилищного строительства, садоводства, огородничества, крестьянского (фермерского) хозяйства устанавливаются в порядке статьи 33 Земельного кодекса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13.5. В случае если размеры ранее предоставленного земельного участка меньше размеров, установленных градостроительными нормами или нормативными правовыми </w:t>
      </w:r>
      <w:r w:rsidRPr="001366FE">
        <w:rPr>
          <w:rFonts w:ascii="Times New Roman" w:eastAsia="Times New Roman" w:hAnsi="Times New Roman" w:cs="Times New Roman"/>
          <w:bCs/>
          <w:kern w:val="0"/>
          <w:sz w:val="24"/>
          <w:szCs w:val="24"/>
          <w:lang w:eastAsia="ru-RU"/>
          <w14:ligatures w14:val="none"/>
        </w:rPr>
        <w:lastRenderedPageBreak/>
        <w:t>актами Республики Дагестан, то в процессе разработки проекта межевания размеры данного участка могут быть увеличены при наличии свободных земель до нормативных размеров.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13.6. Сверхнормативная территория может быть закреплена за владельцем земельного участка на праве собственности (за плату)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13.7. При разработке проекта межевания должны быть уточнены публичные сервитуты (ст. 14 настоящих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13.8. Разработка, согласование и утверждение проектов межевания осуществляется в соответствии с действующими нормами и правилами.</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Cs/>
          <w:color w:val="444444"/>
          <w:kern w:val="0"/>
          <w:sz w:val="24"/>
          <w:szCs w:val="24"/>
          <w:lang w:eastAsia="ru-RU"/>
          <w14:ligatures w14:val="none"/>
        </w:rPr>
        <w:br/>
      </w:r>
      <w:r w:rsidRPr="001366FE">
        <w:rPr>
          <w:rFonts w:ascii="Times New Roman" w:eastAsia="Times New Roman" w:hAnsi="Times New Roman" w:cs="Times New Roman"/>
          <w:b/>
          <w:bCs/>
          <w:color w:val="444444"/>
          <w:kern w:val="0"/>
          <w:sz w:val="24"/>
          <w:szCs w:val="24"/>
          <w:lang w:eastAsia="ru-RU"/>
          <w14:ligatures w14:val="none"/>
        </w:rPr>
        <w:t>Статья 14. Установление публичных сервитутов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14.1. В границах поселений публичные сервитуты (ограниченное право пользования земельным участком в целях обеспечения общественных нужд) </w:t>
      </w:r>
      <w:r w:rsidRPr="001366FE">
        <w:rPr>
          <w:rFonts w:ascii="Times New Roman" w:eastAsia="Times New Roman" w:hAnsi="Times New Roman" w:cs="Times New Roman"/>
          <w:bCs/>
          <w:kern w:val="0"/>
          <w:sz w:val="24"/>
          <w:szCs w:val="24"/>
          <w:lang w:eastAsia="ru-RU"/>
          <w14:ligatures w14:val="none"/>
        </w:rPr>
        <w:lastRenderedPageBreak/>
        <w:t>устанавливаются администрацией сельского поселения в соответствии с требованиями градостроительного и земельного законодательства.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14.2. Границы и условия действия публичных сервитутов устанавливаются на основе документации по планировке территории.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14.3. Границы действия публичных сервитутов обозначаются на детальных планах зонирования, в проектах границ земельных участков и отражаются в документах кадастрового и технического учета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15. Градостроительный план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15.1. Градостроительный план земельного участка выполняется применительно к застроенным или предназначенным для строительства земельным участкам, является основанием для составления кадастрового плана земельного участка и включает в себя: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чертеж границ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описание градостроительных регламентов (видов разрешенного использования и строительных изменений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описание сервитутов и др. обременений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15.2. Чертеж границ земельного участка выполняется на топографической съемке и включает: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адрес расположения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площадь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границы земельного участка с указанием координат поворотных точек и соседних землепользователей;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минимальные отступы от границ, в пределах которых разрешается возводить строения (пятно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обозначение трасс инженерно-технических коммуникаций, проходящих по земельному участку, и границ действия публичных сервитутов (при их наличии);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существующие строения, включая строения, не соответствующие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иные обозначения.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15.3. Описание градостроительных регламентов дается в форме выписки из Правил применительно к территориальной зоне расположения земельного участка и включает: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список видов разрешенного использования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допустимые параметры строительных преобразований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дополнительные требования к застройке по условиям охраны памятников истории и культуры, экологические санитарно-гигиенические и другие требования (в случае расположения участка в зонах специальных ограничений).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15.4. Форма градостроительного плана земельного участка установлена Правительством РФ.</w:t>
      </w:r>
    </w:p>
    <w:p w:rsidR="001366FE" w:rsidRPr="001366FE" w:rsidRDefault="001366FE" w:rsidP="001366FE">
      <w:pPr>
        <w:keepNext/>
        <w:spacing w:after="0" w:line="240" w:lineRule="auto"/>
        <w:outlineLvl w:val="0"/>
        <w:rPr>
          <w:rFonts w:ascii="Times New Roman" w:eastAsia="Times New Roman" w:hAnsi="Times New Roman" w:cs="Times New Roman"/>
          <w:bCs/>
          <w:color w:val="C00000"/>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6. ИСПОЛЬЗОВАНИЕ И СТРОИТЕЛЬНЫЕ ИЗМЕНЕНИЯ ОБЪЕКТОВ НЕДВИЖИМОСТИ, НЕ СООТВЕТСТВУЮЩИХ ПРАВИЛАМ</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Статья 16. Общие положения, относящиеся к ранее предоставленным правам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Объекты недвижимости, существовавшие до вступления в силу настоящих Правил, являются не соответствующими Правилам в случаях, когда эти объекты: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расположены в створе красных линий, установленных утвержденными проектами планировки для строительства улично-дорожной сети и инженерных коммуникаций;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имеют вид/виды использования, которые не являются разрешенными для соответствующих территориальных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процент </w:t>
      </w:r>
      <w:r w:rsidRPr="001366FE">
        <w:rPr>
          <w:rFonts w:ascii="Times New Roman" w:eastAsia="Times New Roman" w:hAnsi="Times New Roman" w:cs="Times New Roman"/>
          <w:bCs/>
          <w:kern w:val="0"/>
          <w:sz w:val="24"/>
          <w:szCs w:val="24"/>
          <w:lang w:eastAsia="ru-RU"/>
          <w14:ligatures w14:val="none"/>
        </w:rPr>
        <w:lastRenderedPageBreak/>
        <w:t>застройки, коэффициент использования участка) установленных Правилами применительно к соответствующим территориальным зонам.</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17. Использование и строительные изменения объектов недвижимости, не соответствующих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17.1. Объекты недвижимости, не соответствующие Правилам, могут использоваться без установления срока приведения этих объектов в соответствие с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17.2. Исключение составляют объекты недвижимости, которые не соответствуют одновременно Правилам и обязательным нормативам (стандартам), сохранение и использование которых опасно для жизни и здоровья людей или наносит вред природной и культурно-исторической среде. Применительно к этим объектам распоряжением главы администрации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17.3. Все изменения не соответствующих Правилам объектов, включая изменения видов их использования и строительных параметров, могут производиться только в направлении приведения их в соответствие с настоящими Правилами. Несоответствующий вид использования не может быть изменен на иной несоответствующий вид использования.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Объекты недвижимости, не 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 требованиям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17.4. Применительно к земельным участкам, которые не соответствуют Правилам ввиду их небольшого размера и усложненной конфигурации участка (что затрудняет их эффективное использование), допускается увеличивать степень несоответствия, но только при условии получения разрешения на отклонения от Правил в порядке, определенном разделом 10.</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7. ПРЕДОСТАВЛЕНИЕ (ИЗЪЯТИЕ) ЗЕМЕЛЬНЫХ УЧАСТКОВ ДЛЯ СТРОИТЕЛЬСТВА</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18. Условия предоставления (изъятия)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18.1. Сформированные в соответствии с требованиями раздела 5 Правил земельные участки предоставляются физическим и юридическим лицам: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на условиях торгов (конкурсов, аукционов) по инициативе администрации поселения или Правительства Республики Дагестан без предварительного согласования мест размещения объекта;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на бесконкурсной основе (без проведения торгов, конкурсов, аукционов) - по заявкам граждан и юридических лиц, без предварительного согласования мест размещения объектов (для территорий, имеющих утвержденные документы правового зонирования) и </w:t>
      </w:r>
      <w:r w:rsidRPr="001366FE">
        <w:rPr>
          <w:rFonts w:ascii="Times New Roman" w:eastAsia="Times New Roman" w:hAnsi="Times New Roman" w:cs="Times New Roman"/>
          <w:bCs/>
          <w:kern w:val="0"/>
          <w:sz w:val="24"/>
          <w:szCs w:val="24"/>
          <w:lang w:eastAsia="ru-RU"/>
          <w14:ligatures w14:val="none"/>
        </w:rPr>
        <w:lastRenderedPageBreak/>
        <w:t>с предварительным согласованием мест размещения объектов (для территорий, не имеющих утвержденные документы градостроительного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18.2. Общий порядок предоставления земельных участков или прав их аренды на торгах (конкурсах, аукционах), на бесконкурсной основе (без проведения торгов, конкурсов, аукционов) установлен нормами земельного законодательства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18.3. 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8. КОНТРОЛЬ ЗА ИСПОЛЬЗОВАНИЕМ И СТРОИТЕЛЬНЫМИ ИЗМЕНЕНИЯМИ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Положения настоящего раздела распространяются на объекты недвижимости, не включенные в официальные списки недвижимых памятников истории и культуры, особо охраняемых природных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Контроль применительно к этим объектам осуществляется на основе законодательства об охране и использовании памятников истории и культуры, охране природы.</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19. Основания для осуществления контроля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Основаниями для осуществления контроля за использованием и строительными преобразованиями объектов недвижимости являются: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настоящие Правила в части характеристик территориальных зон, выделенных в генеральной карте (схеме) и детальных планах зонирования - видов и параметров разрешенного использования и допустимых строительных изменений недвижимости, характеристик зон ограничений по требованиям охраны памятников истории и культуры, по экологическим, санитарно-гигиеническим и иным требованиям, а также процедур производства строительных изменений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обязательные нормативы и стандарты безопасности жизни и здоровья людей, охраны природной и культурно-исторической среды, содержащиеся в строительных нормах и правилах, иных нормативных правовых актах и документах;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утвержденные проекты планировки и застройки, проекты межевания территорий (кварталов, микрорайонов, 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согласованию и экспертизе проектной документации.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r w:rsidRPr="001366FE">
        <w:rPr>
          <w:rFonts w:ascii="Times New Roman" w:eastAsia="Times New Roman" w:hAnsi="Times New Roman" w:cs="Times New Roman"/>
          <w:bCs/>
          <w:color w:val="444444"/>
          <w:kern w:val="0"/>
          <w:sz w:val="24"/>
          <w:szCs w:val="24"/>
          <w:lang w:eastAsia="ru-RU"/>
          <w14:ligatures w14:val="none"/>
        </w:rPr>
        <w:t>Статья 20. Виды контроля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Контроль за использованием и строительными преобразованиями недвижимости проводится в виде: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обследований земельных участков, зданий и сооружений, других существующих и находящихся в стадии строительства, реконструкции и благоустройства объектов недвижимости, независимо от форм собственности, а также земельных участков, занятых объектами обороны, иными специальными объектами (с учетом установленного режима их посещения) - в целях проведения государственного контроля за использованием и охраной земель;</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 проверок намерений владельцев по строительному изменению объектов недвижимости (предоставляемых в форме схем застройки участков) в части соответствия настоящим Правилам (спискам видов и значениям параметров разрешенного использования и строительного преобразования недвижимости, требованиям охраны памятников истории и культуры, охраны природы, санитарно-гигиеническим и иным требованиям) с </w:t>
      </w:r>
      <w:r w:rsidRPr="001366FE">
        <w:rPr>
          <w:rFonts w:ascii="Times New Roman" w:eastAsia="Times New Roman" w:hAnsi="Times New Roman" w:cs="Times New Roman"/>
          <w:bCs/>
          <w:kern w:val="0"/>
          <w:sz w:val="24"/>
          <w:szCs w:val="24"/>
          <w:lang w:eastAsia="ru-RU"/>
          <w14:ligatures w14:val="none"/>
        </w:rPr>
        <w:lastRenderedPageBreak/>
        <w:t>предоставлением общего зонального согласования или специального зонального согласования - в случаях установления факта указанного соответствия;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проверок проектной документации на соответствие государственным строительным нормам и правилам, иным обязательным стандартам и требованиям - при выдаче разрешения на строительство;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инспекций в процессе производства строительных работ, осуществления приемки законченных строительством объектов в эксплуатацию с целью выявления несоответствия вновь построенных (реконструируемых) объектов недвижимости согласованной и утвержденной проектной документации.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21. Субъекты контроля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21.1. Контроль за использованием и строительными преобразованиями объектов недвижимости в соответствии с законодательством Российской Федерации и Республики Дагестан осуществляют: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Комиссия по землепользованию и застройке - в части проверки строительных намерений владельцев недвижимости и предоставления специальных зональных согласований для видов использования недвижимости; проверки вновь построенных/реконструированных объектов на соответствие установленным градостроительным регламентам использования земельных участков, иным обязательным требованиям, а также предоставления разрешения на эксплуатацию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по архитектуре и градостроительству муниципального района - в части проверки строительных намерений владельцев недвижимости на соответствие настоящим Правилам, предоставления общих зональных согласований, оформления и переоформления разрешений на строительство;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республиканский и муниципальный органы по архитектуре и градостроительству во взаимодействии с органами по землеустройству, охране окружающей среды, рациональному использованию природных ресурсов, санитарно-эпидемиологическому надзору, другими органами государственного контроля и надзора - в части использования и охраны земель, а также подготовки документов по предоставлению разрешения на строительство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орган государственного строительного надзора - в части проверки соответствия выполнения строительных работ проектной документации, государственным нормам и стандартам, иным обязательным требованиям, а также в части инспектирования объектов в процессе строительства;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республиканский орган по охране и использованию памятников истории и культуры - в части проверки строительных намерений владельцев недвижимости на соответствие требованиям охраны памятников истории и культуры;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территориальный орган республиканского органа по санитарно-эпидемиологическому надзору в части соблюдения владельцами недвижимости санитарного законодательства;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территориальный орган республиканского органа по охране природы - в части проверки строительных намерений владельцев недвижимости на соответствие требованиям экологии и охраны природы.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Иные органы государственного контроля и надзора осуществляют контроль и надзор в соответствии с законодательством самостоятельно и/или в составе Комиссии по землепользованию и застройке.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21.2. Контроль осуществляется в отношении владельцев недвижимости или их доверенных лиц (подрядчиков, застройщиков), которые обладают правами использования объектов недвижимости, подготовки и осуществления строительных намерений.</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22. Разрешение на строительство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22.1.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w:t>
      </w:r>
      <w:r w:rsidRPr="001366FE">
        <w:rPr>
          <w:rFonts w:ascii="Times New Roman" w:eastAsia="Times New Roman" w:hAnsi="Times New Roman" w:cs="Times New Roman"/>
          <w:bCs/>
          <w:kern w:val="0"/>
          <w:sz w:val="24"/>
          <w:szCs w:val="24"/>
          <w:lang w:eastAsia="ru-RU"/>
          <w14:ligatures w14:val="none"/>
        </w:rPr>
        <w:lastRenderedPageBreak/>
        <w:t>объектов капитального строительства, а также их капитальный ремонт, за исключением случаев, предусмотренных Градостроительным кодексом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22.2. Разрешение на строительство выдается органом местного самоуправления по месту нахождения земельного участка, подготавливается органом архитектуры и градостроительства муниципального района в порядке, установленном ст. 51 Градостроительного кодекса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22.3. Форма разрешения на строительство и порядок ее заполнения устанавливается Правительством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22.4. Порядок выдачи разрешения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определяет Правительство Республики Дагестан.</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23. Разрешение на ввод объекта в эксплуатацию</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23.1. Разрешение на ввод объекта в эксплуатацию представляет собой документ, который удостоверяет выполнение строительства объекта капитального строительства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23.2. Разрешение на ввод объекта в эксплуатацию выдается органом местного самоуправления по месту нахождения земельного участка и построенного объекта недвижимости, подготавливается органом архитектуры и градостроительства поселения в порядке, установленном ст. 55 Градостроительного кодекса РФ.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22.3. Форма разрешения на ввод объекта в эксплуатацию и порядок ее заполнения устанавливается Правительством РФ.</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24. Контроль в процессе использования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24.1. Контроль за использованием существующих объектов недвижимости осуществляют представители Комиссии по землепользованию и застройке, органы государственного контроля и надзора, которым в соответствии с законодательством предоставлены такие полномочия.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24.2. Представители Комиссии по землепользованию и застройке, иных контролирующих органов вправе беспрепятственно производить наружный и внутренний осмотр объектов недвижимости, получать от владельцев недвижимости необходимую информацию, знакомиться с документацией, относящейся к использованию и изменению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Владельцы недвижимости обязаны оказывать представителям контрольно-надзорных органов содействие в выполнении ими своих обязанностей.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9. ПОРЯДОК ВНЕСЕНИЯ ДОПОЛНЕНИЙ И ИЗМЕНЕНИЙ В ПРАВИЛА. ОТКЛОНЕНИЯ ОТ ПРАВИЛ</w:t>
      </w: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25. Основания и виды дополнений и изменений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25.1. Основанием для внесения дополнений и изменений в настоящие Правила является соответствующее решение администрации поселения, которое принимается ввиду необходимости учета произошедших изменений в законодательстве Российской Федерации, Республики Дагестан, местных нормативных правовых актах, а также ввиду </w:t>
      </w:r>
      <w:r w:rsidRPr="001366FE">
        <w:rPr>
          <w:rFonts w:ascii="Times New Roman" w:eastAsia="Times New Roman" w:hAnsi="Times New Roman" w:cs="Times New Roman"/>
          <w:bCs/>
          <w:kern w:val="0"/>
          <w:sz w:val="24"/>
          <w:szCs w:val="24"/>
          <w:lang w:eastAsia="ru-RU"/>
          <w14:ligatures w14:val="none"/>
        </w:rPr>
        <w:lastRenderedPageBreak/>
        <w:t>необходимости реализации предложений по застройке и землепользованию, в том числе выдвигаемых по инициативе физических и юридических лиц.</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Правила могут быть дополнены и изменены по иным законным основаниям в соответствии с решениями администрации поселения.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25.2. Дополнения и изменения Правил, вносимые в процедурные нормы Правил и в генеральную карту (схему) зонирования, утверждаются представительным органом местного самоуправления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26. Внесение дополнений и изменений в Правила по инициативе физических и юридических лиц</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26.1. Основанием для рассмотрения вопроса о внесении дополнений и изменений в Правила по инициативе физических и юридических лиц является заявка, содержащая необходимые обоснования. Таковыми считаются доказательства того, что установленные Правилами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не позволяют эффективно использовать объекты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приводят к несоразмерному снижению стоимости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препятствуют осуществлению частных и общественных интересов в развитии конкретной территории или наносят вред этим интересам.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26.2. Заявка представляется в Комиссию по землепользованию и застройке и содержит помимо вышеуказанных обоснований предложения об изменении градостроительных регламентов (перечня видов разрешенного использования, параметров разрешенного строительства, реконструкции объектов недвижимости) применительно к соответствующим зонам, земельным участкам. Заявка может также содержать предложения по изменению границ зон, выделенных на генеральной карте (схеме), детальных планах правового зонирования.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26.3. Комиссия организует рассмотрение поступившей заявки на публичных слушаниях, куда приглашаются владельцы недвижимости, интересы которых затрагиваются, а также представители органов, уполномоченных регулировать и контролировать застройку и землепользование.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Рекомендации Комиссии по внесению изменений и дополнений в Правила направляются главе администрации поселения для принятия решений в соответствии со ст. 25.</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27. Отклонения от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27.1. Владельцы земельных участков, имеющих размеры, неудобную конфигурацию, неблагоприятные инженерно-геологические и иные характеристики, не позволяющие использовать участки в соответствии с Правилами, могут ходатайствовать об отклонениях от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Отклонением от Правил, если это не противоречит законодательству, является санкционированное администрацией поселения для конкретного участка отступление от предельных параметров разрешенного строительства, реконструкции объектов </w:t>
      </w:r>
      <w:r w:rsidRPr="001366FE">
        <w:rPr>
          <w:rFonts w:ascii="Times New Roman" w:eastAsia="Times New Roman" w:hAnsi="Times New Roman" w:cs="Times New Roman"/>
          <w:bCs/>
          <w:kern w:val="0"/>
          <w:sz w:val="24"/>
          <w:szCs w:val="24"/>
          <w:lang w:eastAsia="ru-RU"/>
          <w14:ligatures w14:val="none"/>
        </w:rPr>
        <w:lastRenderedPageBreak/>
        <w:t>недвижимости, высоты построек, процента застройки участка, отступов построек от границ участка и т.д.</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27.2. Соответствующая заявка направляется в Комиссию по землепользованию и застройке и должна содержать обоснования того, что отклонения от Правил:</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необходимы для эффективного использования земельного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не ущемляют права соседей и не входят в противоречие с интересами населения;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допустимы по требованиям экологии, санитарно-гигиенических норм, правил и норм пожарной безопасности.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27.3. Комиссия организует рассмотрение поступившей заявки на публичных слушаниях,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27.4. Глава администрации поселения на основании решения Комиссии издает соответствующее распоряжение.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27.5. Утвержденная градостроительная документация о застройке территорий (проекты планировки и застройки), не реализованная до введения в силу настоящих Правил и противоречащая градостроительным регламентам, подлежит приведению в соответствие с градостроительными регламентами, установленными настоящими Правилами.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10. ОТВЕТСТВЕННОСТЬ ЗА НАРУШЕНИЕ ПРАВИЛ</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Федеральным законом "Об архитектурной деятельности в Российской </w:t>
      </w:r>
      <w:r w:rsidRPr="001366FE">
        <w:rPr>
          <w:rFonts w:ascii="Times New Roman" w:eastAsia="Times New Roman" w:hAnsi="Times New Roman" w:cs="Times New Roman"/>
          <w:bCs/>
          <w:kern w:val="0"/>
          <w:sz w:val="24"/>
          <w:szCs w:val="24"/>
          <w:lang w:eastAsia="ru-RU"/>
          <w14:ligatures w14:val="none"/>
        </w:rPr>
        <w:lastRenderedPageBreak/>
        <w:t>Федерации", Земельным кодексом Российской Федерации, иными нормативными правовыми актами Российской Федерации.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Часть II</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ДОКУМЕНТЫ ЗОНИРОВАНИЯ ТЕРРИТОРИЙ СЕЛЬСКИХ ПОСЕЛЕНИЙ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Раздел 12. КАРТА ЗОНИРОВАНИЯ ТЕРРИТОРИИ ПОСЕЛЕНИЯ "N". ГРАДОСТРОИТЕЛЬНЫЕ РЕГЛАМЕНТЫ ПО ВИДАМ И ПАРАМЕТРАМ РАЗРЕШЕННОГО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
          <w:bCs/>
          <w:color w:val="444444"/>
          <w:kern w:val="0"/>
          <w:sz w:val="24"/>
          <w:szCs w:val="24"/>
          <w:lang w:eastAsia="ru-RU"/>
          <w14:ligatures w14:val="none"/>
        </w:rPr>
      </w:pPr>
      <w:r w:rsidRPr="001366FE">
        <w:rPr>
          <w:rFonts w:ascii="Times New Roman" w:eastAsia="Times New Roman" w:hAnsi="Times New Roman" w:cs="Times New Roman"/>
          <w:b/>
          <w:bCs/>
          <w:color w:val="444444"/>
          <w:kern w:val="0"/>
          <w:sz w:val="24"/>
          <w:szCs w:val="24"/>
          <w:lang w:eastAsia="ru-RU"/>
          <w14:ligatures w14:val="none"/>
        </w:rPr>
        <w:t>Статья 30. Карта зонирования территории поселения "N" (не прилагается)</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Статья 31. Перечень территориальных зон. Градостроительные регламенты по видам и параметрам разрешенного использования недвижимости (применительно к поселению "N")</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Перечень территориальных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Жилые 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Ж-1 - зона многоквартирных жилых домов 4 - 5 этажей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Ж-2 - зона многоквартирных жилых домов 2 - 4 этажей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Ж-3 - зона малоэтажных жилых домов с участками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Ж-4 - зона садово-дачных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 - общественно-деловая зона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СН - зона специального назначения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СХ - зона сельскохозяйственного использования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Рекреационные 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Р-1 - зона парков, скверов, садов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Р-2 - зона лесопарков, заповедников, особо охраняемых территорий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Р-3 - зона рекреационных объектов (отдых, спорт)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Р-4 - зона лесного фонда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Р-5 - водоохранная зона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 - производственные и коммунальные 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Т - зоны инженерной и транспортной инфраструктур</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 - зоны военных и режимных территорий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Жилые зоны Ж-1, Ж-2, Ж-3, Ж-4 - земли жилой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предназначены для застройки (а также дальнейшей эксплуатации объектов недвижимости по окончании строительства) жилыми многоквартирными домами малой и средней этажности со средней плотностью застройки, жилыми одноэтажными домами и индивидуальными жилыми домами с приусадебными земельными участками с низкой плотностью застройки для обеспечения правовых условий формирования кварталов жилых домов, встроенными или пристроенными объектами социального и культурно-бытового обслуживания населения, культовыми зданиями, стоянками автомобильного транспорта, промышленными, коммунально-складскими объектами,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 </w:t>
      </w:r>
      <w:r w:rsidRPr="001366FE">
        <w:rPr>
          <w:rFonts w:ascii="Times New Roman" w:eastAsia="Times New Roman" w:hAnsi="Times New Roman" w:cs="Times New Roman"/>
          <w:bCs/>
          <w:kern w:val="0"/>
          <w:sz w:val="24"/>
          <w:szCs w:val="24"/>
          <w:lang w:eastAsia="ru-RU"/>
          <w14:ligatures w14:val="none"/>
        </w:rPr>
        <w:lastRenderedPageBreak/>
        <w:t>К землям застройки также относятся территории садоводческих и дачных товариществ, расположенных в пределах границы (черты)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Особые условия: при соблюдении нижеприведенных видов и параметров разрешенного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Общественно-деловая зона О - земли общего 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предназначены для размещения объектов здравоохранения, культуры, торговли, общественного питания, бытового обслуживания, коммерческой деятельности, образовательных учреждений, административных, культовых зданий и иных зданий, строений и сооружений, стоянок автомобильного транспорта. В составе объектов общественно-деловой зоны включается также многоэтажная многоквартирная застройка. Общественно-деловая зона "О" устанавливается только для поселка городского типа и крупных сельских поселений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 специального назначения СН - земли общего 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состоят из земель, используемых для размещения кладбищ, скотомогильников, полигонов для захоронения неутилизированных промышленных отходов, полигонов бытовых отходов и мусороперерабатывающих предприятий и других земель, служащих для удовлетворения нужд поселения, использование которых несовместимо с использованием других видов территориальных зон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 сельскохозяйственного использования СХ - земли сельскохозяйственного использования и другие угодья: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 землям сельскохозяйственного использования в поселениях муниципального района относятся земли, занятые пашнями, садами, огородами, сенокосами, пастбищами, а также сельскохозяйственными зданиями, строениями, сооружениями. Указанные земли могут быть использованы в целях ведения сельского хозяйства до момента изменения их использования в соответствии с правилами застройки, согласно действующему законодательству.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Рекреационные зоны Р-1, Р-2, Р-3 - земли природоохранного, оздоровительного, рекреационного и историко-культурного назначения: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порядок использования указанных земель определяется требованиями земельного законодательства. Любая деятельность на них, противоречащая их целевому назначению, запрещается,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Р-4 - земли, занятые лесным фондом: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служат целям охраны ландшафта, растительного и животного мира, сохранения окружающей среды, улучшения микроклимата, организации отдыха населения, защиты территории от ветров и водной эрозии.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Р-5 - земли водоохранного 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водоохранной зоной является территория, примыкающая к акваториям рек, озер, водохранилищ, на которой устанавливается специальный режим хозяйственной и иных </w:t>
      </w:r>
      <w:r w:rsidRPr="001366FE">
        <w:rPr>
          <w:rFonts w:ascii="Times New Roman" w:eastAsia="Times New Roman" w:hAnsi="Times New Roman" w:cs="Times New Roman"/>
          <w:bCs/>
          <w:kern w:val="0"/>
          <w:sz w:val="24"/>
          <w:szCs w:val="24"/>
          <w:lang w:eastAsia="ru-RU"/>
          <w14:ligatures w14:val="none"/>
        </w:rPr>
        <w:lastRenderedPageBreak/>
        <w:t>видов деятельности с целью предотвращения загрязнения, засорения и истощения водных объектов, для сохранения среды обитания объектов животного и растительного мира.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Производственные и коммунальные зоны П - земли промышленности, транспорта, связи, радиовещания, телевидения, информатики и космического обеспечения, энергетики: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предназначены для размещения и функционирования промышленных, коммунальных и складских объектов, сооружений транспорта, а также для установления санитарно-защитных зон таких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Зоны инженерной и транспортной инфраструктур 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предназначены для размещения коммуникаций железнодорожного, транзитного автомобильного транспорта, коммуникаций связи, инженерного оборудования,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Зоны военных и режимных территорий В - земли обороны и иного специального назначения: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порядок использования указанных земель определяется требованиями земельного законодательства. Любая деятельность на них, противоречащая их целевому назначению, запрещается.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Градостроительные регламенты по видам и параметрам разрешенного использования территорий и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Жилые зоны Ж</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Типы жилых зон устанавливаются в зависимости от предусматриваемых нормативов плотности населения, характера застройки каждой конкретной жилой территории в зависимости от типа поселения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Ж-1. Зона жилых многоквартирных домов в 4 - 5 этажей.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жилые многоквартирные дома в 4 - 5 этажей; детские сады, иные объекты дошкольного воспитания; школы начальные и средние; клубные помещения многоцелевого и специализированного назначения; библиотеки; аптеки; поликлиники; кабинеты практикующих врачей; центры народной и др. медицины; выставочные залы; почта, телефон, телеграф; магазины торговой площадью до 100 кв. м; предприятия общественного питания; помещения для занятий спортом; парикмахерские; приемные пункты прачечной и химчистки; отделения банков; общежития.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встроенные подземные или полузаглубленные гаражи или стоянки из расчета не более чем одно место парковки на 1 квартиру, а также открытые стоянки для временного хранения автотранспорта по расчету согласно строительным нормам и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Виды использования недвижимости, требующие специального согласования: разрешенные "по праву застройки" жилые дома, нарушающие параметры, указанные в основных требованиях к застройке земельных участков; спортзалы; станции "Скорой помощи", больницы; учебные заведения; административные учреждения, предприятия, офисы, конторы; сооружения для постоянного и временного хранения транспортных </w:t>
      </w:r>
      <w:r w:rsidRPr="001366FE">
        <w:rPr>
          <w:rFonts w:ascii="Times New Roman" w:eastAsia="Times New Roman" w:hAnsi="Times New Roman" w:cs="Times New Roman"/>
          <w:bCs/>
          <w:kern w:val="0"/>
          <w:sz w:val="24"/>
          <w:szCs w:val="24"/>
          <w:lang w:eastAsia="ru-RU"/>
          <w14:ligatures w14:val="none"/>
        </w:rPr>
        <w:lastRenderedPageBreak/>
        <w:t>средств; временные здания и сооружения мелкорозничной торговли; сооружения визуальной рекламы; малые архитектурные формы и пр.</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Минимальная площадь участка жилого многоквартирного дома из расчета 24,8 кв. м на 1 человека при уплотнении существующей застройки и 15,7 кв. м при проектируемой застройке.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Коэффициент использования территории: при уплотненной существующей застройке - не более 0,72; в проектируемой застройке - не более 1,15.</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Предприятия обслуживания, разрешенные "по праву", размещаются в первых этажах, выходящих на улицы жилых многоквартирных домов, или пристраиваются к ним при условии, что хозяйственная загрузка, входы для посетителей предприятий обслуживания размещаются со стороны улицы и имеется достаточно места для размещения автостоянок временного хранения автотранспорта.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Высота зданий для жилых домов с количеством надземных этажей - 4 - 5, с возможным использованием (дополнительно) мансардных этажей при условии соблюдения СНиП 2.08.01-89* "Жилые здания": от уровня земли до верха плоской кровли - не более 21 м; до конька скатной кровли - не более 23,5 м; как исключение: шпили, башни, флагштоки - без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Ж-2. Зона многоквартирных жилых домов до трех этажей.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жилые дома усадебного типа; блокированные жилые дома; многоквартирные жилые дома не выше трех этажей; библиотеки; аптеки торговой площадью до 20 кв. м; магазины торговой площадью до 60 кв. м; детские сады, иные объекты дошкольного воспитания; школы начальные и средние; предприятия общественного питания с количеством посадочных мест до 16; кабинеты практикующих врачей, центры народной и др. медицины; парикмахерские.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для отдельно стоящих и сблокированных жилых домов: надомные виды деятельности в соответствии с санитарными и противопожарными нормами; сады, огороды, бани, сауны при условии канализования стоков; сооружения, связанные с выращиванием цветов, фруктов, овощей: парники, теплицы, оранжереи и т.д.; хозяйственные постройки; строения для содержания мелкого домашнего скота и птицы;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для жилых домов усадебного типа: встроенные или отдельно стоящие гаражи, а также открытые стоянки, но не более чем на 2 транспортных средства на 1 земельный участок; для блокированных жилых домов - встроенные или отдельно стоящие гаражи, а также открытые стоянки, но не более чем на 1 транспортное средство на 1 земельный участок;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для многоквартирных жилых домов встроенные, подземные или полузаглубленные гаражи или стоянки из расчета не более чем 1 место парковки на одну квартиру, а также открытые стоянки для временного хранения автотранспорта, по расчету согласно строительным нормам и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Виды использования недвижимости, требующие специального согласования: разрешенные "по праву" жилые дома, имеющие параметры, отличные от установленных; магазины и другие объекты обслуживания, разрешенные по "праву", но превышающие разрешенные размеры; прилавки и киоски мелкорозничной торговли; объекты, связанные с отправлением культа; клубные помещения многоцелевого и специализированного </w:t>
      </w:r>
      <w:r w:rsidRPr="001366FE">
        <w:rPr>
          <w:rFonts w:ascii="Times New Roman" w:eastAsia="Times New Roman" w:hAnsi="Times New Roman" w:cs="Times New Roman"/>
          <w:bCs/>
          <w:kern w:val="0"/>
          <w:sz w:val="24"/>
          <w:szCs w:val="24"/>
          <w:lang w:eastAsia="ru-RU"/>
          <w14:ligatures w14:val="none"/>
        </w:rPr>
        <w:lastRenderedPageBreak/>
        <w:t>назначения; помещения для занятий спортом; почтовые отделения, телефон, телеграф; временные сооружения для мелкорозничной торговли; парикмахерские.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Минимальная площадь участка отдельно стоящего (усадебного) дома - 400 кв. м (включая площадь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Минимальная площадь участка на одну семью блокированного жилого дома - 75,2 кв. м, включая площадь застройки, без площади застройки - 30 кв.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Минимальная площадь участка жилого многоквартирного дома - из расчета 19,3 кв. м на 1 человека.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Минимальное расстояние от границ землевладения до строений, а также между строениями: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4.1. Между фронтальной границей участка и основным строением - в соответствии со сложившейся линией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4.2. От границ соседнего участка до основного строения - 3 м; хозяйственных построек и прочих строений - 1 м; открытой стоянки - 1 м; отдельно стоящего гаража - 1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4.3. От основных строений до отдельно стоящих хозяйственных и прочих строений - в соответствии с требованиями СНиП 2.07.01-89* "Градостроительство. Планировка и застройка  сельских поселений".</w:t>
      </w:r>
    </w:p>
    <w:p w:rsidR="001366FE" w:rsidRPr="001366FE" w:rsidRDefault="001366FE" w:rsidP="001366FE">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Примечания*: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 1</w:t>
      </w:r>
      <w:r w:rsidRPr="001366FE">
        <w:rPr>
          <w:rFonts w:ascii="Times New Roman" w:eastAsia="Times New Roman" w:hAnsi="Times New Roman" w:cs="Times New Roman"/>
          <w:bCs/>
          <w:kern w:val="0"/>
          <w:sz w:val="24"/>
          <w:szCs w:val="24"/>
          <w:lang w:eastAsia="ru-RU"/>
          <w14:ligatures w14:val="none"/>
        </w:rPr>
        <w:t xml:space="preserve">. Требования п. 4 относятся к земельным участкам отдельно стоящих и блокированных домов. </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Коэффициент использования территории не более 0,94.</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6. Высота зданий: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6.1. Для жилых многоквартирных домов количество надземных этажей - до трех с возможным использованием (дополнительного) мансардного этажа и высота уровня земли: до верха плоской кровли - не более 11,6 м; до конька скатной кровли - не более 16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6.2. Для всех вспомогательных строений высота от уровня земли: до верха плоской кровли не более 4 м, до конька скатной кровли - не более 7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6.3. Исключение: шпили, башни, флагштоки - без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7. Предприятия обслуживания, разрешенные "по праву", размещаются в первых этажах, выходящих на улицы жилых домов, или пристраиваются к ним при условии, что загрузка предприятий и входы посетителей располагаются со стороны улицы.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8. Вспомогательные строения, за исключением гаражей, размещать со стороны улиц не допускается.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9.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10.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 устанавливаемые для всех типов жилых зон Ж-1, Ж-2, Ж-3:</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Норма бесплатного предоставления земельного участка гражданам для строительства и ведения личного подсобного хозяйства на территории  муниципального района составляет 1000 кв.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2. При осуществлении компактной застройки или в исторически сложившейся застройке поселений земельные участки для ведения личного подсобного хозяйства около дома </w:t>
      </w:r>
      <w:r w:rsidRPr="001366FE">
        <w:rPr>
          <w:rFonts w:ascii="Times New Roman" w:eastAsia="Times New Roman" w:hAnsi="Times New Roman" w:cs="Times New Roman"/>
          <w:bCs/>
          <w:kern w:val="0"/>
          <w:sz w:val="24"/>
          <w:szCs w:val="24"/>
          <w:lang w:eastAsia="ru-RU"/>
          <w14:ligatures w14:val="none"/>
        </w:rPr>
        <w:lastRenderedPageBreak/>
        <w:t>(квартиры) предоставляются в меньшем размере с выделением остальной части участка за пределами жилой зоны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Сараи для скота и птицы размещают на расстоянии от окон жилых помещений дома: одиночные или двойные - не менее 15 м, до 8 блоков - не менее 25 м, свыше 8 до 30 блоков - не менее 50 м, свыше 30 блоков - не менее 100 м. Разрешаемые в пределах жилой застройки группы сараев должны содержать не более 30 блоков каждая.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Для жителей жилых многоквартирных домов в 4 - 5 этажей (зона Ж-1) хозяйственные постройки для скота и птицы выделяются за пределами жилой застройки; допускается в дворовом пространстве устройство встроенных или отдельно стоящих коллективных подземных хранилищ сельскохозяйственных продуктов. Площадь застройки сблокированных сараев для скота не должна превышать 800 кв.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Запрещается строительство объектов недвижимости и установка временных зданий и сооружений на территории жилой застройки без согласования проектной документации, документов, удостоверяющих право на земельный участок, разрешения на строительство, разрешения на установку, разрешения на производство строительно-монтажных работ и другое.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Ж-3. Зона усадебных и блокированных жилых домов. Зона Ж-3 подразделяется на 2 подзоны (субзоны), отличающиеся требованиями к застройке земельных участков: Ж-3.1 - подзона (субзона), в которой более 60% - земельные участки, выделенные первым владельцам под застройку до 01.01.1989 (сложившаяся застройка); Ж-3.2 - подзона (субзона), в которой более 60% - земельные участки, выделенные первым владельцам под застройку после 01.01.1989.</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отдельно стоящие жилые дома усадебного типа; блокированные жилые дома; магазины торговой площадью до 40 кв. м, без специализированных магазинов строительных материалов, магазинов с наличием в них взрывоопасных веществ и материалов.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надомные виды деятельности в соответствии с санитарными и противопожарными нормами; сады, огороды; содержание мелкого домашнего скота; бани, сауны при условии возможности канализования стоков; сооружения, связанные с выращиванием цветов, фруктов, овощей: парники, теплицы, оранжереи и т.д.; хозяйственные постройки; строения для содержания мелкого домашнего скота и птицы; для жилых домов усадебного типа - встроенные или отдельно стоящие гаражи, а также открытые стоянки, но не более чем на 2 транспортных средства на 1 земельный участок; для блокированных жилых домов - встроенные или отдельно стоящие гаражи, а также открытые стоянки, но не более чем на 1 транспортное средство на 1 земельный участок.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Виды использования недвижимости, требующие специального согласования: разрешенные "по праву застройки" виды землепользования, имеющие параметры иные, чем установлены в требованиях к застройке: детские сады, иные объекты дошкольного воспитания; школы начальные и средние; объекты, связанные с отправлением культа; разрешенные "по праву застройки" объекты обслуживания, превышающие разрешенные размеры; предприятия общественного питания; кабинеты практикующих врачей, центры </w:t>
      </w:r>
      <w:r w:rsidRPr="001366FE">
        <w:rPr>
          <w:rFonts w:ascii="Times New Roman" w:eastAsia="Times New Roman" w:hAnsi="Times New Roman" w:cs="Times New Roman"/>
          <w:bCs/>
          <w:kern w:val="0"/>
          <w:sz w:val="24"/>
          <w:szCs w:val="24"/>
          <w:lang w:eastAsia="ru-RU"/>
          <w14:ligatures w14:val="none"/>
        </w:rPr>
        <w:lastRenderedPageBreak/>
        <w:t>народной и другой медицины; помещения для занятий спортом; библиотеки; аптеки; небольшие гостиницы, пансионаты; почтовые отделения, телефон, телеграф.</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Минимальная площадь участка: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для жилых домов усадебного типа: в подзоне Ж-3.1 - 200 кв. м (включая площадь застройки), в подзоне Ж-3.2 - 400 кв. м (включая площадь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для блокированных жилых домов (из расчета на одну квартиру) - 75 кв. м (включая площадь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Расстояние между фронтальной границей участка и основным строением: в подзоне Ж-3.1 - в соответствии со сложившейся линией застройки, в подзоне Ж-3.2 - до 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Минимальное расстояние от границ землевладения до строений, а также между строениями: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3.1. От границ соседнего участка до: основного строения - 3 м; хозяйственных построек и прочих строений - 1 м; открытой стоянки - 1 м; отдельно стоящего гаража - 1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3.2. От основных строений до отдельно стоящих хозяйственных и прочих строений - в соответствии с требованиями СНиП 2.07.01-89* "Градостроительство. Планировка и застройка городских и сельских поселений".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t xml:space="preserve">Примечания: </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1. Расстояния измеряются до наружных граней стен строений. </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Допускается блокировка хозяйственных построек на смежных приусадебных участках по взаимному согласию собственников жилых домов или участков и в случаях, обусловленных историко-культурными охранными сервитутами, а также блокировка хозяйственных построек к основному строению.</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Коэффициент использования территории: для жилых домов усадебного типа - не более 0,67; для блокированных жилых домов - не более 1,5.</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Высота зданий: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5.1. Для всех основных строений усадебного типа количество надземных этажей - до двух с возможным использованием (дополнительного) мансардного этажа и высота уровня земли: до верха плоской кровли - не более 9,6 м; до конька скатной кровли - не более 13,6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5.2. Для всех вспомогательных строений высота от уровня земли: до верха плоской кровли - не более 4 м, до конька скатной кровли - не более 7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5.3. Исключение: шпили, башни, флагштоки - без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6. Вспомогательные строения, за исключением гаражей, размещать со стороны улиц не допускается. В пределах треугольников видимости на нерегулируемых перекрестках жилых улиц, дорог, проездов не допускается размещение зданий, сооружений, </w:t>
      </w:r>
      <w:r w:rsidRPr="001366FE">
        <w:rPr>
          <w:rFonts w:ascii="Times New Roman" w:eastAsia="Times New Roman" w:hAnsi="Times New Roman" w:cs="Times New Roman"/>
          <w:bCs/>
          <w:kern w:val="0"/>
          <w:sz w:val="24"/>
          <w:szCs w:val="24"/>
          <w:lang w:eastAsia="ru-RU"/>
          <w14:ligatures w14:val="none"/>
        </w:rPr>
        <w:lastRenderedPageBreak/>
        <w:t>передвижных предметов (киосков, фургонов, реклам, малых архитектурных форм и др.), деревьев и кустарников высотой более 0,5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7.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8. Требование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9. Внутри кварталов приусадебной застройки устанавливается хозяйственный проезд (скотопрогон) для прогона личного скота и проезда грузового транспорта к приусадебным участкам шириной не менее 4,5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Ж-4. Зона садово-дачных участков - организуется для отдыха населения поселения и выращивания сельскохозяйственных культур с ориентацией на постоянное преобразование данной зоны в зону Ж-3.</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и землепользования: отдельно стоящие жилые дома усадебного типа; дачи; магазины товаров первой необходимости торговой площадью до 40 кв. м; сады, огороды; водозабор; противопожарный водоем.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надомные виды деятельности в соответствии с санитарными и противопожарными нормами; бани, сауны; сооружения, связанные с выращиванием цветов, фруктов, овощей: парники, теплицы, оранжереи; хозяйственные постройки; встроенные или отдельно </w:t>
      </w:r>
      <w:r w:rsidRPr="001366FE">
        <w:rPr>
          <w:rFonts w:ascii="Times New Roman" w:eastAsia="Times New Roman" w:hAnsi="Times New Roman" w:cs="Times New Roman"/>
          <w:bCs/>
          <w:kern w:val="0"/>
          <w:sz w:val="24"/>
          <w:szCs w:val="24"/>
          <w:lang w:eastAsia="ru-RU"/>
          <w14:ligatures w14:val="none"/>
        </w:rPr>
        <w:lastRenderedPageBreak/>
        <w:t>стоящие гаражи, а также открытые стоянки, но не более чем на 1 транспортное средство на 1 участок; административные помещения, связанные с обслуживанием зон дач.</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магазины, превышающие разрешенные размеры; почтовые отделения, телефон, телеграф; временные сооружения мелкорозничной торговли.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Минимальная площадь участка отдельно стоящего дома, дачи - 400 кв.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Расстояние между фронтальной границей участка и основным строением - в соответствии со сложившейся или проектируемой линией застройки.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Минимальное расстояние от границ землевладения до строений, а также между строениями: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3.1. От границ соседнего участка до: основного строения - 3 м; хозяйственных и прочих строений - 1 м; отдельно стоящего гаража - 1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3.2. От основных строений до отдельно стоящих хозяйственных и прочих строений - в соответствии с требованиями СНиП 2.07.01-89*.</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Коэффициент использования территории: не более 0,67.</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Высота зданий: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5.1. Для всех основных строений количество надземных этажей - до двух с возможным использованием (дополнительно) мансардного этажа, высота от уровня земли до конька кровли - не более 13,6 кв.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5.2. Для всех вспомогательных строений высота от уровня земли до верха конька скатной кровли - не более 7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5.3. Как исключение: шпили, башни, флагштоки - без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6. Вспомогательные строения, за исключением гаража, размещать перед основными строениями со стороны улиц не допускается.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7.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8. Требование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Общественно-деловая зона "О":</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Центральная общественно-деловая зона местного значения охватывает центр поселения, характеризующийся многофункциональным использованием территории, предназначена для обслуживания населения, проживающего в зонах "Ж".</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существующие на момент принятия Правил жилые дома - усадебного типа, блокированные и многоквартирные; учреждения воспитания и образования, учреждения здравоохранения, социального обеспечения; спортивные и физкультурно-оздоровительные сооружения; учреждения отдыха и рекреационные территории; объекты, связанные с отправлением культа; магазины: отдельно стоящие, встроенно-пристроенные; предприятия общественного питания: столовые, кафе, бары; ремонтные мастерские бытовой техники; пекарни с магазинами по продаже готовой продукции; приемные пункты бытового обслуживания; почта, телефон, телеграф; аптеки; кабинеты практикующих врачей, центры народной и др. медицины, восстановительные центры; учреждения и организации; отделения банков и др.</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сооружения для постоянного и временного хранения транспортных средств.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крупные учреждения, организации и предприятия, </w:t>
      </w:r>
      <w:r w:rsidRPr="001366FE">
        <w:rPr>
          <w:rFonts w:ascii="Times New Roman" w:eastAsia="Times New Roman" w:hAnsi="Times New Roman" w:cs="Times New Roman"/>
          <w:bCs/>
          <w:kern w:val="0"/>
          <w:sz w:val="24"/>
          <w:szCs w:val="24"/>
          <w:lang w:eastAsia="ru-RU"/>
          <w14:ligatures w14:val="none"/>
        </w:rPr>
        <w:lastRenderedPageBreak/>
        <w:t>требующие автостоянок более чем на 10 автомобилей, гаражи и стоянки для постоянного хранения транспортных средств; все виды временно устанавливаемых торговых помещений - павильоны, киоски, палатки, лотки; малые архитектурные формы - мемориальные доски, памятники, наружная реклама.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Высота и размеры в плане зданий предприятий обслуживания должны соответствовать требованиям к застройке земельных участков жилой зоны, для которой образуется данная зона.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Минимальное расстояние между дошкольными учреждениями, учебными заведениями и проезжей частью скоростных магистралей улиц непрерывного движения - 50 м; проезжей частью улиц и дорог местного значения - 25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 специального назначения СН - предназначена для специального использования для обслуживания населения, для обслуживания сельскохозяйственных и промышленных предприятий, расположенных на территории данного поселения или на межселенной территории  муниципального района: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и землепользования: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кладбища, крематории, скотомогильники, свалки бытовых отходов, полигоны для захоронения неутилизированных промышленных отходов и мусороперерабатывающих предприятий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с установлением санитарных, защитных, санитарно-защитных зон строгого режима для каждого конкретного объекта.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и другое.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мусороперерабатывающие и мусоросжигательные заводы, полигоны захоронения неутилизируемых производственных отходов и другое.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Размеры санитарных, защитных, санитарно-защитных зон, а также зон строгого режима устанавливаются по каждому объекту согласно действующим государственным санитарным, ветеринарным, противопожарным, градостроительным нормам и правилам.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Территории в границах отвода объектов и их санитарно-защитных зон подлежат благоустройству. Обязанности по благоустройству указанных территорий возлагаются на собственников, пользователей данных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Не допускается размещать новые жилые здания, детские дошкольные учреждения, общеобразовательные школы, учреждения здравоохранения и отдыха, спортивные сооружения, сады, парки, огороды в пределах санитарных, защитных, санитарно-защитных зон.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2. Размещение новых объектов, реконструкция существующих производится на основании проектно-изыскательских, предпроектных проработок и исследований, обсуждений гражданами и их объединениями и внесений ими предложений по соблюдению требований охраны окружающей природной среды, экологической безопасности и санитарных правил, на основании положительного заключения учреждений государственного санитарно-эпидемиологического надзора, государственной </w:t>
      </w:r>
      <w:r w:rsidRPr="001366FE">
        <w:rPr>
          <w:rFonts w:ascii="Times New Roman" w:eastAsia="Times New Roman" w:hAnsi="Times New Roman" w:cs="Times New Roman"/>
          <w:bCs/>
          <w:kern w:val="0"/>
          <w:sz w:val="24"/>
          <w:szCs w:val="24"/>
          <w:lang w:eastAsia="ru-RU"/>
          <w14:ligatures w14:val="none"/>
        </w:rPr>
        <w:lastRenderedPageBreak/>
        <w:t>экологической экспертизы с организацией санитарно-защитных зон согласно действующему законодательству.</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В сложившейся застройке реконструкция существующих жилых усадебных домов, попадающих в пределы санитарно-защитных зон, возможна с увеличением общей площади строения, принадлежащей каждому собственнику не более чем на 30%.</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учреждением госсанэпиднадзора, но принимать не менее 100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Предварительное согласование по размещению новых объектов возможно только по согласованию с органами государственного санитарно-эпидемиологического надзора, по охране природы, по природным ресурсам и природопользованию Республики Дагестан.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 сельскохозяйственного использования СХ: резерв застройки (с обязательным переводом земель сельхозназначения в земли поселения в установленном законодательством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и землепользования: сельскохозяйственные угодья, здания, строения и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и учебно-производственные хозяйства, научно-исследовательские учреждения и др.</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карьеры, перерабатывающие предприятия, склады, рынки, магазины, стоянки транспортных средств; временные сооружения мелкорозничной торговли и другие сооружения.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При размещении сельскохозяйственных предприятий, зданий и сооружений расстояние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Плотность застройки площадок сельскохозяйственных предприятий должна быть не менее указанной в СНиП II-97-76.</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2. Линии электропередач, связи и других линейных сооружений местного значения следует размещать по границам полей севооборотов вдоль дорог, лесополос, </w:t>
      </w:r>
      <w:r w:rsidRPr="001366FE">
        <w:rPr>
          <w:rFonts w:ascii="Times New Roman" w:eastAsia="Times New Roman" w:hAnsi="Times New Roman" w:cs="Times New Roman"/>
          <w:bCs/>
          <w:kern w:val="0"/>
          <w:sz w:val="24"/>
          <w:szCs w:val="24"/>
          <w:lang w:eastAsia="ru-RU"/>
          <w14:ligatures w14:val="none"/>
        </w:rPr>
        <w:lastRenderedPageBreak/>
        <w:t>существующих трасс с таким расчетом, чтобы обеспечивался свободный доступ к коммуникациям с территории, не занятой сельхозугодиями.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Изъятие сельскохозяйственных угодий с целью предоставления для несельскохозяйственных нужд допускается лишь в исключительных случаях в установленном законом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"Р-1" - зона открытых пространств: охватывает парки, скверы, бульвары, прибрежные территории рек и водоемов, активно используемые населением для отдыха.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землепользования: пляжи, спортивные и игровые площадки; аттракционы, летние театры, концертные площадки, танцевальные веранды.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мемориалы, автостоянки; вспомогательные сооружения, связанные с организацией отдыха (администрация, кассы, пункты проката, спасательные станции, малые архитектурные формы и т.д.)</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кафе, бары, закусочные; объекты, связанные с отправлением культа; общественные туалеты.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Площадь озелененных территорий общего пользования - парков, садов, скверов, бульваров, размещаемых на территории поселений, следует принимать из расчета 12 кв. м на 1 человека.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При размещении парков, садов, бульваров, скверов следует максимально сохранять участки с существующими насаждениями и водоемами.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Бульвары и пешеходные аллеи предусматриваются в направлении массовых потоков пешеходного движения. На бульварах и пешеходных аллеях следует предусматривать площадки для кратковременного отдыха.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асфальтовое покрытие - в исключительных случаях. Ширина пешеходных дорожек должна быть кратна 0,75 м (ширина полосы движения 1 человека).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3. Размеры территорий пляжей следует принимать 8 кв. м на 1 посетителя, размеры пляжей, размещаемых на землях, пригодных для сельскохозяйственного использования, </w:t>
      </w:r>
      <w:r w:rsidRPr="001366FE">
        <w:rPr>
          <w:rFonts w:ascii="Times New Roman" w:eastAsia="Times New Roman" w:hAnsi="Times New Roman" w:cs="Times New Roman"/>
          <w:bCs/>
          <w:kern w:val="0"/>
          <w:sz w:val="24"/>
          <w:szCs w:val="24"/>
          <w:lang w:eastAsia="ru-RU"/>
          <w14:ligatures w14:val="none"/>
        </w:rPr>
        <w:lastRenderedPageBreak/>
        <w:t>следует принимать из расчета 5 кв. м на 1 посетителя. Минимальную протяженность береговой полосы пляжа следует принимать не менее 0,25 м на 1 посетителя.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Пляжи следует размещать выше по течению водотоков и водоемов относительно выпусков производственных и хозяйственно-бытовых сточных вод.</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5. В сложившихся и проектируемых зонах отдыха, расположенных на берегах водоемов и водотоков, водоохранные мероприятия должны отвечать требованиям ГОСТ 17 02-80*.</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Баланс территории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br/>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              Территории              │Разделение территории в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│Зеленые насаждения                    │         65 - 75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│Аллеи и дороги                        │         10 - 15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│Площадки                              │          8 - 12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│Сооружения                            │          5 - 7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"Р-2" - зона природных ландшафтов, охватывает парки, рощи, лесопарки, дендропарки, природные заповедники. Цель организации зоны состоит в сохранении ценных природных особенностей и ландшафтов, одновременно стимулируя создание условий для отдыха населения  поселений  муниципального района, при условии, что планируемые мероприятия будут осуществляться с минимальным воздействием на уязвимые элементы окружающей среды.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землепользования: лесопарки; спортивные и игровые площадки; спасательные станции; лыжные трассы, велосипедные и береговые дорожки и т.д.</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открытые стоянки для временного хранения транспортных средств; вспомогательные сооружения, связанные с организацией отдыха (беседки, скамейки и другие малые архитектурные формы)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гостиницы, мотели, кемпинги, туристские центры, детские оздоровительные лагеря, дома отдыха, профилактории, санатории, больницы, госпитали общего типа; интернаты для престарелых; кафе, бары, закусочные и другие учреждения общественного питания; места для пикников; общественные туалеты; инженерные сети и сооружения для функционирования вышеперечисленных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1. Размещение зданий, сооружений и коммуникаций не допускается: - на землях заповедников, заказников, природных национальных парков, ботанических садов, </w:t>
      </w:r>
      <w:r w:rsidRPr="001366FE">
        <w:rPr>
          <w:rFonts w:ascii="Times New Roman" w:eastAsia="Times New Roman" w:hAnsi="Times New Roman" w:cs="Times New Roman"/>
          <w:bCs/>
          <w:kern w:val="0"/>
          <w:sz w:val="24"/>
          <w:szCs w:val="24"/>
          <w:lang w:eastAsia="ru-RU"/>
          <w14:ligatures w14:val="none"/>
        </w:rPr>
        <w:lastRenderedPageBreak/>
        <w:t>дендрологических парков и водоохранных полос (зон), кроме объектов обслуживания лесного хозяйства;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на землях зеленых зон, если проектируемые объекты не предназначены для отдыха, спорта или сооружения лесного хозяйства.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Леса зеленых зон городов, леса, относящиеся к лесам I группы, должны быть использованы в рекреационных, санитарно-гигиенических и оздоровительных целях.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Изъятие под застройку земель Гослесфонда (перевод лесных площадей в нелесные) допускается в исключительных случаях только в установленном законом порядке. Размещение застройки на землях Гослесфонда должно производиться на участках, не покрытых лесом или занятых кустарником и малоценными насаждениями.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Баланс территории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br/>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                   Территории                   │% общей площади│</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│Древесно-кустарниковые насаждения и открытые    │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│пространства, водоемы                           │    93 - 97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│Дорожно-транспортная сеть, спортивные и игровые │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│площадки                                        │     2 - 5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│Обслуживающие сооружения и хозяйственные        │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│постройки                                       │     1 - 2     │</w:t>
      </w:r>
    </w:p>
    <w:p w:rsidR="001366FE" w:rsidRPr="001366FE" w:rsidRDefault="001366FE" w:rsidP="001366FE">
      <w:pPr>
        <w:keepNext/>
        <w:spacing w:after="0" w:line="240" w:lineRule="auto"/>
        <w:outlineLvl w:val="0"/>
        <w:rPr>
          <w:rFonts w:ascii="inherit" w:eastAsia="Times New Roman" w:hAnsi="inherit" w:cs="Courier New"/>
          <w:bCs/>
          <w:kern w:val="0"/>
          <w:sz w:val="24"/>
          <w:szCs w:val="24"/>
          <w:lang w:eastAsia="ru-RU"/>
          <w14:ligatures w14:val="none"/>
        </w:rPr>
      </w:pPr>
      <w:r w:rsidRPr="001366FE">
        <w:rPr>
          <w:rFonts w:ascii="inherit" w:eastAsia="Times New Roman" w:hAnsi="inherit" w:cs="Courier New"/>
          <w:bCs/>
          <w:kern w:val="0"/>
          <w:sz w:val="24"/>
          <w:szCs w:val="24"/>
          <w:lang w:eastAsia="ru-RU"/>
          <w14:ligatures w14:val="none"/>
        </w:rPr>
        <w:t>└────────────────────────────────────────────────┴───────────────┘</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"Р-3" - зона отдыха населения, организуется на территории лесопарков.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и землепользования: пляжи; кемпинги; кафе, бары, рестораны и другие учреждения общественного питания; пункты проката спортивного и др. инвентаря для отдыхающих; места для палаточных городков; спортивные и игровые площадки; бани, сауны; лодочные станции; помещения обслуживающего персонала.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открытые стоянки временного хранения транспортных средств; вспомогательные сооружения, связанные с организацией отдыха (кабинки для переодевания, беседки и другие малые архитектурные формы); общественные туалеты.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Параметры: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1. Зоны отдыха следует размещать на расстоянии от санаториев, детских летних оздоровительных лагерей, дошкольных санаторно-оздоровительных учреждений, </w:t>
      </w:r>
      <w:r w:rsidRPr="001366FE">
        <w:rPr>
          <w:rFonts w:ascii="Times New Roman" w:eastAsia="Times New Roman" w:hAnsi="Times New Roman" w:cs="Times New Roman"/>
          <w:bCs/>
          <w:kern w:val="0"/>
          <w:sz w:val="24"/>
          <w:szCs w:val="24"/>
          <w:lang w:eastAsia="ru-RU"/>
          <w14:ligatures w14:val="none"/>
        </w:rPr>
        <w:lastRenderedPageBreak/>
        <w:t>садоводческих товариществ, магистральных автомобильных дорог и железных дорог не менее 500 м, а от домов отдыха - не менее 300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Размеры стоянок автомобилей, размещаемых у границ лесопарков, зон отдыха определяются по заданию на проектирование или из расчета 7 - 10 машино-мест на 100 единовременных посетителей.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"Р-4" - зона лесного фонда. Все леса, за исключением лесов, расположенных на землях обороны и землях городских и сельских поселений, а также земли лесного фонда, не покрытые лесной растительностью, образуют лесной фонд. К участкам лесного фонда и правам пользования ими применяются положения гражданского и земельного законодательства. В случае необходимости обеспечения обороны страны, безопасности государства, нужд сельского хозяйства, энергетики и размещения в установленном порядке объектов здравоохранения, культурного, жилищно-коммунального и социально-бытового назначения, производится перевод земель лесного фонда в земли иных категорий. Граждане и юридические лица, в интересах которых осуществляется перевод, возмещают потери лесного хозяйства.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Рекреационная зона "Р-5" - водоохранная зона. В пределах водоохранных зон запрещается строительство и реконструкция зданий, сооружений, коммуникаций и других объектов без проведения согласования с бассейновыми и другими органами управления и охраны водного фонда.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пляжи; пункты проката спортивного и др. инвентаря для отдыхающих контейнерного типа; спортивные и игровые площадки; вспомогательные сооружения, связанные с организацией отдыха (кабинки для переодевания, беседки и другие малые архитектурные формы), общественные биотуалеты.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кемпинги; кафе, бары, рестораны и другие учреждения общественного питания; бани, сауны; лодочные станции; помещения обслуживающего персонала.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 пределах водоохранных зон запрещаются: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проведение авиационно-химических работ; применение химических средств борьбы с вредителями, болезнями растений и сорняками; использование навозных стоков для удобрения почв; размещение складов ядохимикатов, минеральных удобрений и горюче-смазочных материалов,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мойка и ремонт автомобилей и других машин и механизмов; размещение дачных и садово-огородных участков при ширине водоохранных зон менее 100 метров; размещение стоянок транспортных средств, в том числе на территориях дачных и садово-огородных участках; проведение рубок главного 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Производственные и коммунальные зоны П - типы производственных зон устанавливаются в зависимости от предусматриваемых видов использования, ограничений на использование территорий и характера застройки каждой конкретной зоны.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 зависимости от класса вредности предприятий устанавливаются санитарно-защитные зоны: коммунально-складская зона, зона предприятий V класса вредности (санитарно-защитная зона - 50 м); зона предприятий IV класса вредности (санитарно-защитная зона - </w:t>
      </w:r>
      <w:r w:rsidRPr="001366FE">
        <w:rPr>
          <w:rFonts w:ascii="Times New Roman" w:eastAsia="Times New Roman" w:hAnsi="Times New Roman" w:cs="Times New Roman"/>
          <w:bCs/>
          <w:kern w:val="0"/>
          <w:sz w:val="24"/>
          <w:szCs w:val="24"/>
          <w:lang w:eastAsia="ru-RU"/>
          <w14:ligatures w14:val="none"/>
        </w:rPr>
        <w:lastRenderedPageBreak/>
        <w:t>100 м); зона предприятий III класса вредности (санитарно-защитная зона - 300 м); зона предприятий II класса вредности (санитарно-защитная зона - 500 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предприятия коммунального хозяйства, базы, склады, предприятия всех классов вредности; сооружения для постоянного и временного хранения транспортных средств; предприятия по обслуживанию транспортных средств; инженерные сооружения.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Размещение новых и реконструкция существующих производственных предприятий должна производиться на основании предпроектных проработок и исследований либо проекта обоснования инвестиций, получивших положительные заключения соответствующих органов государственного санитарно-эпидемиологического надзора, государственной экологической и вневедомственных экспертиз и управлений государственной противопожарной службы с организацией санитарно-защитных зон. Утверждение градостроительной документации не допускается без учета мнения населения, права и интересы которого могут быть затронуты.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Зоны инженерной и транспортной инфраструктур "Т".</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Зоны инженерной и транспортной инфраструктур (автомобильного, железнодорожного, речного, воздушного,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норм по предотвращению вредного воздействия их на среду жизнедеятельности.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Подзона автомагистрали выделяется вблизи транспортных магистралей для создания правовых условий многофункциональных территорий, связанных с удовлетворением периодических и эпизодических потребностей населения.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мотели для водителей и транзитных пассажиров легкового и грузового 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сооружения для постоянного и временного хранения транспортных средств.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предоставляемых предприятиям, учреждения автомобильного транспорта, а также земельные участки для размещения различных защитных инженерных сооружений и зеленые полосы.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Подзона железной дороги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надземных и подземных зданий, строений, сооружений, трубопроводов, устройств и других объектов железнодорожного транспорта.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сооружения для постоянного и временного хранения транспортных средств; предприятия по обслуживанию транспортных средств; инженерные сооружения.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предоставляемых предприятиям железнодорожного </w:t>
      </w:r>
      <w:r w:rsidRPr="001366FE">
        <w:rPr>
          <w:rFonts w:ascii="Times New Roman" w:eastAsia="Times New Roman" w:hAnsi="Times New Roman" w:cs="Times New Roman"/>
          <w:bCs/>
          <w:kern w:val="0"/>
          <w:sz w:val="24"/>
          <w:szCs w:val="24"/>
          <w:lang w:eastAsia="ru-RU"/>
          <w14:ligatures w14:val="none"/>
        </w:rPr>
        <w:lastRenderedPageBreak/>
        <w:t>транспорта, а также земельные участки для размещения различных защитных инженерных сооружений и лесонасаждений.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Подзона воздушного транспорта.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Основные разрешенные виды использования недвижимости: аэропорт гражданской авиации, иные объекты воздушного транспорта, а также 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Разрешенные виды использования, сопутствующие основным: сооружения для постоянного и временного хранения транспортных средств; предприятия и учреждения по обслуживанию пассажиров; инженерные сооружения.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использования недвижимости, требующие специального согласования: разрешенные "по праву застройки" виды землепользования, превышающие требования к застройке земельных участков, предоставляемых предприятиям воздушного транспорта, а также земельные участки для размещения шумозащитных сооружений, устройств и лесонасаждений.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Санитарно-защитная зона предприятий. Ограничения: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1.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огороды.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2. Размещение новых предприятий и реконструкция существующих возможны только по согласованию с соответствующими центрами Государственного санитарно-эпидемиологического надзора и органами по охране природы при положительном заключении государственной экологической экспертизы.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3. Реконструкция существующих жилых усадебных домов возможна с увеличением площади строения, принадлежащей каждому собственнику, не более чем на 30%.</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4. В зоне "П" виды землепользования, указанные в п. 1, могут быть разрешены в виде исключения при условиях: соответствия разрешенным видам землепользования для соответствующей территориальной зоны; наличия положительного заключения соответствующего Центра Государственного санитарно-эпидемиологического надзора.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spacing w:after="0" w:line="240" w:lineRule="auto"/>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w:t>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Председатель Собрания депутатов </w:t>
      </w:r>
      <w:r w:rsidRPr="001366FE">
        <w:rPr>
          <w:rFonts w:ascii="Times New Roman" w:eastAsia="Times New Roman" w:hAnsi="Times New Roman" w:cs="Times New Roman"/>
          <w:b/>
          <w:bCs/>
          <w:kern w:val="0"/>
          <w:sz w:val="24"/>
          <w:szCs w:val="24"/>
          <w:lang w:eastAsia="ru-RU"/>
          <w14:ligatures w14:val="none"/>
        </w:rPr>
        <w:tab/>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муниципального района</w:t>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t>А.А.Акмурзаев</w:t>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И.О.Главы муниципального района                                   </w:t>
      </w:r>
      <w:r w:rsidRPr="001366FE">
        <w:rPr>
          <w:rFonts w:ascii="Times New Roman" w:eastAsia="Times New Roman" w:hAnsi="Times New Roman" w:cs="Times New Roman"/>
          <w:b/>
          <w:bCs/>
          <w:kern w:val="0"/>
          <w:sz w:val="24"/>
          <w:szCs w:val="24"/>
          <w:lang w:eastAsia="ru-RU"/>
          <w14:ligatures w14:val="none"/>
        </w:rPr>
        <w:tab/>
        <w:t xml:space="preserve">Д.П.Исламов </w:t>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spacing w:after="0" w:line="240" w:lineRule="auto"/>
        <w:rPr>
          <w:rFonts w:ascii="Times New Roman" w:eastAsia="Times New Roman" w:hAnsi="Times New Roman" w:cs="Times New Roman"/>
          <w:b/>
          <w:bCs/>
          <w:color w:val="000000"/>
          <w:kern w:val="0"/>
          <w:sz w:val="24"/>
          <w:szCs w:val="24"/>
          <w:lang w:eastAsia="ru-RU"/>
          <w14:ligatures w14:val="none"/>
        </w:rPr>
      </w:pPr>
    </w:p>
    <w:p w:rsidR="001366FE" w:rsidRPr="001366FE" w:rsidRDefault="001366FE" w:rsidP="001366F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p>
    <w:p w:rsidR="001366FE" w:rsidRPr="001366FE" w:rsidRDefault="001366FE" w:rsidP="001366FE">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t xml:space="preserve">Приложение 1 </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t xml:space="preserve">К Типовым правилам землепользования и застройки  </w:t>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t xml:space="preserve">сельских поселений  </w:t>
      </w:r>
      <w:r w:rsidRPr="001366FE">
        <w:rPr>
          <w:rFonts w:ascii="Times New Roman" w:eastAsia="Times New Roman" w:hAnsi="Times New Roman" w:cs="Times New Roman"/>
          <w:bCs/>
          <w:kern w:val="0"/>
          <w:sz w:val="24"/>
          <w:szCs w:val="24"/>
          <w:lang w:eastAsia="ru-RU"/>
          <w14:ligatures w14:val="none"/>
        </w:rPr>
        <w:lastRenderedPageBreak/>
        <w:t xml:space="preserve">муниципального района </w:t>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r>
      <w:r w:rsidRPr="001366FE">
        <w:rPr>
          <w:rFonts w:ascii="Times New Roman" w:eastAsia="Times New Roman" w:hAnsi="Times New Roman" w:cs="Times New Roman"/>
          <w:bCs/>
          <w:kern w:val="0"/>
          <w:sz w:val="24"/>
          <w:szCs w:val="24"/>
          <w:lang w:eastAsia="ru-RU"/>
          <w14:ligatures w14:val="none"/>
        </w:rPr>
        <w:tab/>
        <w:t>«Бабаюртовский район»</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br/>
      </w:r>
    </w:p>
    <w:p w:rsidR="001366FE" w:rsidRPr="001366FE" w:rsidRDefault="001366FE" w:rsidP="001366FE">
      <w:pPr>
        <w:keepNext/>
        <w:spacing w:after="0" w:line="240" w:lineRule="auto"/>
        <w:outlineLvl w:val="0"/>
        <w:rPr>
          <w:rFonts w:ascii="Times New Roman" w:eastAsia="Times New Roman" w:hAnsi="Times New Roman" w:cs="Times New Roman"/>
          <w:bCs/>
          <w:color w:val="444444"/>
          <w:kern w:val="0"/>
          <w:sz w:val="24"/>
          <w:szCs w:val="24"/>
          <w:lang w:eastAsia="ru-RU"/>
          <w14:ligatures w14:val="none"/>
        </w:rPr>
      </w:pPr>
      <w:r w:rsidRPr="001366FE">
        <w:rPr>
          <w:rFonts w:ascii="Times New Roman" w:eastAsia="Times New Roman" w:hAnsi="Times New Roman" w:cs="Times New Roman"/>
          <w:bCs/>
          <w:color w:val="444444"/>
          <w:kern w:val="0"/>
          <w:sz w:val="24"/>
          <w:szCs w:val="24"/>
          <w:lang w:eastAsia="ru-RU"/>
          <w14:ligatures w14:val="none"/>
        </w:rPr>
        <w:t>ОСНОВНЫЕ ПОНЯТИЯ, ИСПОЛЬЗУЕМЫЕ В ПРАВИЛАХ</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Понятия, используемые в настоящих Правилах, применяются в следующем значении.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Арендаторы земельных участков - лица, владеющие и пользующиеся земельными участками по договору аренды, договору субаренды.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при соблюдении правил, установленных настоящим и иными нормативными правовыми актами, техническими нормативными документами.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Высота строения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Градостроительная документация - документация о градостроительном планировании развития территории поселения (генеральный план поселения, проект черты поселения, другая документация), а также о застройке территории поселения (проекты планировки, проекты межевания, проекты застройки, другие проекты).</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Градостроительный регламент - совокупность установленных Правилами видов и параметров разрешенного использования земельных участков и иных объектов недвижимости (зданий, строений, сооружений), а также допустимых изменений объектов недвижимости при осуществлении градостроительной деятельности в пределах каждой из зон, зафиксированных на карте правового зонирования поселения.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Дополнительные градостроительные регламенты - дополнительные (по отношению к видам разрешенного использования недвижимости и параметрам разрешенного строительства, установленным Правилами) требования и ограничения деятельности на земельных участках, установленные с учетом охраны памятников истории, культуры, археологического слоя и по экологическим требованиям.</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Землевладельцы - лица, владеющие и пользующиеся земельными участками на праве пожизненного наследуемого владения.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Зона (территориальная зона) - часть территории города, применительно к которой и соответственно ко всем земельным участкам и иным объектам недвижимости, там расположенным, устанавливается единый градостроительный регламент разрешенного использования и строительного изменения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Зонирование с установлением градостроительных регламентов - деятельность органов местного самоуправления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Изменение недвижимости - изменение вида (видов) использования земельного участка или строений, сооружений на нем, а также изменение их параметров (включая изменение </w:t>
      </w:r>
      <w:r w:rsidRPr="001366FE">
        <w:rPr>
          <w:rFonts w:ascii="Times New Roman" w:eastAsia="Times New Roman" w:hAnsi="Times New Roman" w:cs="Times New Roman"/>
          <w:bCs/>
          <w:kern w:val="0"/>
          <w:sz w:val="24"/>
          <w:szCs w:val="24"/>
          <w:lang w:eastAsia="ru-RU"/>
          <w14:ligatures w14:val="none"/>
        </w:rPr>
        <w:lastRenderedPageBreak/>
        <w:t>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Инженерная, транспортная и социальная инфраструктура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Кондоминиум -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Российской Федерации, муниципальных образований (домовладельцев) - частной, государственной, муниципальной и иной формах собственности, а остальные части (общее имущество) находятся в их общей долевой собственности.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Красные линии - границы, отделяющие территории кварталов, микрорайонов и других элементов планировочной структуры поселения от улиц, проездов и площадей.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строений.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Минимальные площадь и размеры земельных участков - показатели наименьшей площади и линейных размеров земельных участков, установленные: 1) Правилами для соответствующих территориальных зон, выделенных на карте правового зонирования поселения, 2) строительными нормами и правилами для определенных видов использования недвижимости (видов строительных объектов). Не допускается: создание земельных участков, площадь и размеры которых меньше минимальных показателей, установленных Правилами; строительство на земельном участке, имеющем размеры меньше минимальных для соответствующего вида объекта.</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Общее зональное согласование - согласование, необходимое для видов использования недвижимости, которые в характеристиках территориальных зон определены как основные разрешенные виды либо как сопутствующие основным видам разрешенного использования недвижимости.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Отклонения от Правил - санкционированное (в порядке, установленном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 xml:space="preserve">Проектная документация - графические и текстовые материалы, определяющие объемно-планировочные, конструктивные и технические решения для строительства, </w:t>
      </w:r>
      <w:r w:rsidRPr="001366FE">
        <w:rPr>
          <w:rFonts w:ascii="Times New Roman" w:eastAsia="Times New Roman" w:hAnsi="Times New Roman" w:cs="Times New Roman"/>
          <w:bCs/>
          <w:kern w:val="0"/>
          <w:sz w:val="24"/>
          <w:szCs w:val="24"/>
          <w:lang w:eastAsia="ru-RU"/>
          <w14:ligatures w14:val="none"/>
        </w:rPr>
        <w:lastRenderedPageBreak/>
        <w:t>реконструкции и капитального ремонта объектов недвижимости, а также благоустройства их земельных участков. Проектная документация подготавливается для отдельных объектов и земельных участков (в отличие от градостроительной документации для массивов территории) и используется для получения разрешения на строительство после ее согласования и проведения экспертиз в установленном порядке.</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Публичный сервитут - право ограниченного пользования чужой недвижимостью, установленное нормативным правовым актом органа местного самоуправления на основании Правил и градостроительной документации в случаях, когда это определяется общественными интересами.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сервитутами.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Собственники земельных участков - лица, являющиеся собственниками земельных участков.</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Территории общего пользования - территории поселения, занятые площадями, улицами, проездами, дорогами, набережными, скверами, бульварами, водоемами и другими объектами.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Специальное зональное согласование - согласование, необходимое для использования недвижимости в целях, которые определены в характеристиках территориальных зон как условно разрешенные и требующие специальных согласований.</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1366FE">
        <w:rPr>
          <w:rFonts w:ascii="Times New Roman" w:eastAsia="Times New Roman" w:hAnsi="Times New Roman" w:cs="Times New Roman"/>
          <w:bCs/>
          <w:kern w:val="0"/>
          <w:sz w:val="24"/>
          <w:szCs w:val="24"/>
          <w:lang w:eastAsia="ru-RU"/>
          <w14:ligatures w14:val="none"/>
        </w:rPr>
        <w:t>Частный сервитут - право ограниченного пользования чужой недвижимостью, установленное договором между частными лицами (физическими или юридическими).</w:t>
      </w:r>
    </w:p>
    <w:p w:rsidR="001366FE" w:rsidRPr="001366FE" w:rsidRDefault="001366FE" w:rsidP="001366FE">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1366FE" w:rsidRPr="001366FE" w:rsidRDefault="001366FE" w:rsidP="001366FE">
      <w:pPr>
        <w:spacing w:after="0" w:line="240" w:lineRule="auto"/>
        <w:rPr>
          <w:rFonts w:ascii="Times New Roman" w:eastAsia="Times New Roman" w:hAnsi="Times New Roman" w:cs="Times New Roman"/>
          <w:bCs/>
          <w:kern w:val="0"/>
          <w:sz w:val="24"/>
          <w:szCs w:val="24"/>
          <w:lang w:eastAsia="ru-RU"/>
          <w14:ligatures w14:val="none"/>
        </w:rPr>
      </w:pP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Председатель Собрания депутатов </w:t>
      </w:r>
      <w:r w:rsidRPr="001366FE">
        <w:rPr>
          <w:rFonts w:ascii="Times New Roman" w:eastAsia="Times New Roman" w:hAnsi="Times New Roman" w:cs="Times New Roman"/>
          <w:b/>
          <w:bCs/>
          <w:kern w:val="0"/>
          <w:sz w:val="24"/>
          <w:szCs w:val="24"/>
          <w:lang w:eastAsia="ru-RU"/>
          <w14:ligatures w14:val="none"/>
        </w:rPr>
        <w:tab/>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муниципального района</w:t>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r>
      <w:r w:rsidRPr="001366FE">
        <w:rPr>
          <w:rFonts w:ascii="Times New Roman" w:eastAsia="Times New Roman" w:hAnsi="Times New Roman" w:cs="Times New Roman"/>
          <w:b/>
          <w:bCs/>
          <w:kern w:val="0"/>
          <w:sz w:val="24"/>
          <w:szCs w:val="24"/>
          <w:lang w:eastAsia="ru-RU"/>
          <w14:ligatures w14:val="none"/>
        </w:rPr>
        <w:tab/>
        <w:t>А.А.Акмурзаев</w:t>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r w:rsidRPr="001366FE">
        <w:rPr>
          <w:rFonts w:ascii="Times New Roman" w:eastAsia="Times New Roman" w:hAnsi="Times New Roman" w:cs="Times New Roman"/>
          <w:b/>
          <w:bCs/>
          <w:kern w:val="0"/>
          <w:sz w:val="24"/>
          <w:szCs w:val="24"/>
          <w:lang w:eastAsia="ru-RU"/>
          <w14:ligatures w14:val="none"/>
        </w:rPr>
        <w:t xml:space="preserve">И.О.Главы муниципального района                                   </w:t>
      </w:r>
      <w:r w:rsidRPr="001366FE">
        <w:rPr>
          <w:rFonts w:ascii="Times New Roman" w:eastAsia="Times New Roman" w:hAnsi="Times New Roman" w:cs="Times New Roman"/>
          <w:b/>
          <w:bCs/>
          <w:kern w:val="0"/>
          <w:sz w:val="24"/>
          <w:szCs w:val="24"/>
          <w:lang w:eastAsia="ru-RU"/>
          <w14:ligatures w14:val="none"/>
        </w:rPr>
        <w:tab/>
        <w:t xml:space="preserve">Д.П.Исламов </w:t>
      </w:r>
    </w:p>
    <w:p w:rsidR="001366FE" w:rsidRPr="001366FE" w:rsidRDefault="001366FE" w:rsidP="001366FE">
      <w:pPr>
        <w:spacing w:after="0" w:line="240" w:lineRule="auto"/>
        <w:rPr>
          <w:rFonts w:ascii="Times New Roman" w:eastAsia="Times New Roman" w:hAnsi="Times New Roman" w:cs="Times New Roman"/>
          <w:b/>
          <w:bCs/>
          <w:kern w:val="0"/>
          <w:sz w:val="24"/>
          <w:szCs w:val="24"/>
          <w:lang w:eastAsia="ru-RU"/>
          <w14:ligatures w14:val="none"/>
        </w:rPr>
      </w:pPr>
    </w:p>
    <w:p w:rsidR="001366FE" w:rsidRPr="001366FE" w:rsidRDefault="001366FE" w:rsidP="001366FE">
      <w:pPr>
        <w:spacing w:after="0" w:line="240" w:lineRule="auto"/>
        <w:rPr>
          <w:rFonts w:ascii="Times New Roman" w:eastAsia="Times New Roman" w:hAnsi="Times New Roman" w:cs="Times New Roman"/>
          <w:b/>
          <w:bCs/>
          <w:color w:val="000000"/>
          <w:kern w:val="0"/>
          <w:sz w:val="24"/>
          <w:szCs w:val="24"/>
          <w:lang w:eastAsia="ru-RU"/>
          <w14:ligatures w14:val="none"/>
        </w:rPr>
      </w:pPr>
    </w:p>
    <w:p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3CD"/>
    <w:multiLevelType w:val="hybridMultilevel"/>
    <w:tmpl w:val="55701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667B6"/>
    <w:multiLevelType w:val="multilevel"/>
    <w:tmpl w:val="7F8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84F08"/>
    <w:multiLevelType w:val="hybridMultilevel"/>
    <w:tmpl w:val="1898C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B0232"/>
    <w:multiLevelType w:val="multilevel"/>
    <w:tmpl w:val="DDC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F44E8"/>
    <w:multiLevelType w:val="hybridMultilevel"/>
    <w:tmpl w:val="DD14D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493407"/>
    <w:multiLevelType w:val="hybridMultilevel"/>
    <w:tmpl w:val="EB547C6E"/>
    <w:lvl w:ilvl="0" w:tplc="90E62FD2">
      <w:start w:val="1"/>
      <w:numFmt w:val="decimal"/>
      <w:lvlText w:val="%1."/>
      <w:lvlJc w:val="left"/>
      <w:pPr>
        <w:ind w:left="540" w:hanging="360"/>
      </w:pPr>
      <w:rPr>
        <w:rFonts w:hint="default"/>
        <w:color w:val="00000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59612BA6"/>
    <w:multiLevelType w:val="hybridMultilevel"/>
    <w:tmpl w:val="93D8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3E41C0"/>
    <w:multiLevelType w:val="hybridMultilevel"/>
    <w:tmpl w:val="3C6672C2"/>
    <w:lvl w:ilvl="0" w:tplc="A1DE47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065785752">
    <w:abstractNumId w:val="1"/>
  </w:num>
  <w:num w:numId="2" w16cid:durableId="264002710">
    <w:abstractNumId w:val="3"/>
  </w:num>
  <w:num w:numId="3" w16cid:durableId="4094914">
    <w:abstractNumId w:val="4"/>
  </w:num>
  <w:num w:numId="4" w16cid:durableId="997727032">
    <w:abstractNumId w:val="2"/>
  </w:num>
  <w:num w:numId="5" w16cid:durableId="330522416">
    <w:abstractNumId w:val="7"/>
  </w:num>
  <w:num w:numId="6" w16cid:durableId="671416891">
    <w:abstractNumId w:val="6"/>
  </w:num>
  <w:num w:numId="7" w16cid:durableId="1317418586">
    <w:abstractNumId w:val="5"/>
  </w:num>
  <w:num w:numId="8" w16cid:durableId="114611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E"/>
    <w:rsid w:val="001366FE"/>
    <w:rsid w:val="00320B68"/>
    <w:rsid w:val="003921BD"/>
    <w:rsid w:val="006B5D73"/>
    <w:rsid w:val="006F03E0"/>
    <w:rsid w:val="00B8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4EEA-A198-4CD2-80A0-2ED2A2F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36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6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66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66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66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6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6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6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6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6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66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66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66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66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66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66FE"/>
    <w:rPr>
      <w:rFonts w:eastAsiaTheme="majorEastAsia" w:cstheme="majorBidi"/>
      <w:color w:val="595959" w:themeColor="text1" w:themeTint="A6"/>
    </w:rPr>
  </w:style>
  <w:style w:type="character" w:customStyle="1" w:styleId="80">
    <w:name w:val="Заголовок 8 Знак"/>
    <w:basedOn w:val="a0"/>
    <w:link w:val="8"/>
    <w:uiPriority w:val="9"/>
    <w:semiHidden/>
    <w:rsid w:val="001366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66FE"/>
    <w:rPr>
      <w:rFonts w:eastAsiaTheme="majorEastAsia" w:cstheme="majorBidi"/>
      <w:color w:val="272727" w:themeColor="text1" w:themeTint="D8"/>
    </w:rPr>
  </w:style>
  <w:style w:type="paragraph" w:styleId="a3">
    <w:name w:val="Title"/>
    <w:basedOn w:val="a"/>
    <w:next w:val="a"/>
    <w:link w:val="a4"/>
    <w:uiPriority w:val="10"/>
    <w:qFormat/>
    <w:rsid w:val="0013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6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66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66FE"/>
    <w:pPr>
      <w:spacing w:before="160"/>
      <w:jc w:val="center"/>
    </w:pPr>
    <w:rPr>
      <w:i/>
      <w:iCs/>
      <w:color w:val="404040" w:themeColor="text1" w:themeTint="BF"/>
    </w:rPr>
  </w:style>
  <w:style w:type="character" w:customStyle="1" w:styleId="22">
    <w:name w:val="Цитата 2 Знак"/>
    <w:basedOn w:val="a0"/>
    <w:link w:val="21"/>
    <w:uiPriority w:val="29"/>
    <w:rsid w:val="001366FE"/>
    <w:rPr>
      <w:i/>
      <w:iCs/>
      <w:color w:val="404040" w:themeColor="text1" w:themeTint="BF"/>
    </w:rPr>
  </w:style>
  <w:style w:type="paragraph" w:styleId="a7">
    <w:name w:val="List Paragraph"/>
    <w:basedOn w:val="a"/>
    <w:uiPriority w:val="34"/>
    <w:qFormat/>
    <w:rsid w:val="001366FE"/>
    <w:pPr>
      <w:ind w:left="720"/>
      <w:contextualSpacing/>
    </w:pPr>
  </w:style>
  <w:style w:type="character" w:styleId="a8">
    <w:name w:val="Intense Emphasis"/>
    <w:basedOn w:val="a0"/>
    <w:uiPriority w:val="21"/>
    <w:qFormat/>
    <w:rsid w:val="001366FE"/>
    <w:rPr>
      <w:i/>
      <w:iCs/>
      <w:color w:val="2F5496" w:themeColor="accent1" w:themeShade="BF"/>
    </w:rPr>
  </w:style>
  <w:style w:type="paragraph" w:styleId="a9">
    <w:name w:val="Intense Quote"/>
    <w:basedOn w:val="a"/>
    <w:next w:val="a"/>
    <w:link w:val="aa"/>
    <w:uiPriority w:val="30"/>
    <w:qFormat/>
    <w:rsid w:val="0013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66FE"/>
    <w:rPr>
      <w:i/>
      <w:iCs/>
      <w:color w:val="2F5496" w:themeColor="accent1" w:themeShade="BF"/>
    </w:rPr>
  </w:style>
  <w:style w:type="character" w:styleId="ab">
    <w:name w:val="Intense Reference"/>
    <w:basedOn w:val="a0"/>
    <w:uiPriority w:val="32"/>
    <w:qFormat/>
    <w:rsid w:val="001366FE"/>
    <w:rPr>
      <w:b/>
      <w:bCs/>
      <w:smallCaps/>
      <w:color w:val="2F5496" w:themeColor="accent1" w:themeShade="BF"/>
      <w:spacing w:val="5"/>
    </w:rPr>
  </w:style>
  <w:style w:type="numbering" w:customStyle="1" w:styleId="11">
    <w:name w:val="Нет списка1"/>
    <w:next w:val="a2"/>
    <w:uiPriority w:val="99"/>
    <w:semiHidden/>
    <w:unhideWhenUsed/>
    <w:rsid w:val="001366FE"/>
  </w:style>
  <w:style w:type="paragraph" w:styleId="ac">
    <w:name w:val="caption"/>
    <w:basedOn w:val="a"/>
    <w:next w:val="a"/>
    <w:qFormat/>
    <w:rsid w:val="001366FE"/>
    <w:pPr>
      <w:spacing w:after="0" w:line="240" w:lineRule="auto"/>
      <w:jc w:val="center"/>
    </w:pPr>
    <w:rPr>
      <w:rFonts w:ascii="Times New Roman" w:eastAsia="Times New Roman" w:hAnsi="Times New Roman" w:cs="Times New Roman"/>
      <w:b/>
      <w:bCs/>
      <w:kern w:val="0"/>
      <w:sz w:val="52"/>
      <w:szCs w:val="52"/>
      <w:lang w:eastAsia="ru-RU"/>
      <w14:ligatures w14:val="none"/>
    </w:rPr>
  </w:style>
  <w:style w:type="paragraph" w:styleId="ad">
    <w:name w:val="No Spacing"/>
    <w:link w:val="ae"/>
    <w:uiPriority w:val="1"/>
    <w:qFormat/>
    <w:rsid w:val="001366FE"/>
    <w:pPr>
      <w:spacing w:after="0" w:line="240" w:lineRule="auto"/>
    </w:pPr>
    <w:rPr>
      <w:rFonts w:ascii="Calibri" w:eastAsia="Calibri" w:hAnsi="Calibri" w:cs="Times New Roman"/>
      <w:kern w:val="0"/>
      <w14:ligatures w14:val="none"/>
    </w:rPr>
  </w:style>
  <w:style w:type="character" w:customStyle="1" w:styleId="ae">
    <w:name w:val="Без интервала Знак"/>
    <w:basedOn w:val="a0"/>
    <w:link w:val="ad"/>
    <w:uiPriority w:val="1"/>
    <w:locked/>
    <w:rsid w:val="001366FE"/>
    <w:rPr>
      <w:rFonts w:ascii="Calibri" w:eastAsia="Calibri" w:hAnsi="Calibri" w:cs="Times New Roman"/>
      <w:kern w:val="0"/>
      <w14:ligatures w14:val="none"/>
    </w:rPr>
  </w:style>
  <w:style w:type="character" w:styleId="af">
    <w:name w:val="Strong"/>
    <w:basedOn w:val="a0"/>
    <w:qFormat/>
    <w:rsid w:val="001366FE"/>
    <w:rPr>
      <w:b/>
      <w:bCs/>
    </w:rPr>
  </w:style>
  <w:style w:type="character" w:styleId="af0">
    <w:name w:val="Hyperlink"/>
    <w:basedOn w:val="a0"/>
    <w:unhideWhenUsed/>
    <w:rsid w:val="001366FE"/>
    <w:rPr>
      <w:color w:val="000066"/>
      <w:u w:val="single"/>
    </w:rPr>
  </w:style>
  <w:style w:type="paragraph" w:styleId="af1">
    <w:name w:val="Balloon Text"/>
    <w:basedOn w:val="a"/>
    <w:link w:val="af2"/>
    <w:uiPriority w:val="99"/>
    <w:semiHidden/>
    <w:unhideWhenUsed/>
    <w:rsid w:val="001366FE"/>
    <w:pPr>
      <w:spacing w:after="0" w:line="240" w:lineRule="auto"/>
    </w:pPr>
    <w:rPr>
      <w:rFonts w:ascii="Tahoma" w:hAnsi="Tahoma" w:cs="Tahoma"/>
      <w:kern w:val="0"/>
      <w:sz w:val="16"/>
      <w:szCs w:val="16"/>
      <w14:ligatures w14:val="none"/>
    </w:rPr>
  </w:style>
  <w:style w:type="character" w:customStyle="1" w:styleId="af2">
    <w:name w:val="Текст выноски Знак"/>
    <w:basedOn w:val="a0"/>
    <w:link w:val="af1"/>
    <w:uiPriority w:val="99"/>
    <w:semiHidden/>
    <w:rsid w:val="001366FE"/>
    <w:rPr>
      <w:rFonts w:ascii="Tahoma" w:hAnsi="Tahoma" w:cs="Tahoma"/>
      <w:kern w:val="0"/>
      <w:sz w:val="16"/>
      <w:szCs w:val="16"/>
      <w14:ligatures w14:val="none"/>
    </w:rPr>
  </w:style>
  <w:style w:type="paragraph" w:customStyle="1" w:styleId="s1">
    <w:name w:val="s_1"/>
    <w:basedOn w:val="a"/>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7">
    <w:name w:val="s_37"/>
    <w:basedOn w:val="a"/>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3">
    <w:name w:val="Normal (Web)"/>
    <w:basedOn w:val="a"/>
    <w:uiPriority w:val="99"/>
    <w:unhideWhenUsed/>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
    <w:name w:val="s_3"/>
    <w:basedOn w:val="a"/>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9">
    <w:name w:val="s_9"/>
    <w:basedOn w:val="a"/>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egisteredusertext">
    <w:name w:val="registered_user_text"/>
    <w:basedOn w:val="a"/>
    <w:rsid w:val="00136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onvertedhdrxlloginentertext">
    <w:name w:val="converted_hdr_xl_login_enter_text"/>
    <w:basedOn w:val="a0"/>
    <w:rsid w:val="001366FE"/>
  </w:style>
  <w:style w:type="paragraph" w:styleId="z-">
    <w:name w:val="HTML Top of Form"/>
    <w:basedOn w:val="a"/>
    <w:next w:val="a"/>
    <w:link w:val="z-0"/>
    <w:hidden/>
    <w:uiPriority w:val="99"/>
    <w:semiHidden/>
    <w:unhideWhenUsed/>
    <w:rsid w:val="001366FE"/>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1366FE"/>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1366FE"/>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1366FE"/>
    <w:rPr>
      <w:rFonts w:ascii="Arial" w:eastAsia="Times New Roman" w:hAnsi="Arial" w:cs="Arial"/>
      <w:vanish/>
      <w:kern w:val="0"/>
      <w:sz w:val="16"/>
      <w:szCs w:val="16"/>
      <w:lang w:eastAsia="ru-RU"/>
      <w14:ligatures w14:val="none"/>
    </w:rPr>
  </w:style>
  <w:style w:type="table" w:customStyle="1" w:styleId="12">
    <w:name w:val="Сетка таблицы1"/>
    <w:basedOn w:val="a1"/>
    <w:next w:val="af4"/>
    <w:uiPriority w:val="59"/>
    <w:rsid w:val="001366FE"/>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Основной текст + Не полужирный"/>
    <w:basedOn w:val="a0"/>
    <w:rsid w:val="001366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MSGothic15pt">
    <w:name w:val="Основной текст + MS Gothic;15 pt;Не полужирный;Курсив"/>
    <w:basedOn w:val="a0"/>
    <w:rsid w:val="001366FE"/>
    <w:rPr>
      <w:rFonts w:ascii="MS Gothic" w:eastAsia="MS Gothic" w:hAnsi="MS Gothic" w:cs="MS Gothic"/>
      <w:b/>
      <w:bCs/>
      <w:i/>
      <w:iCs/>
      <w:smallCaps w:val="0"/>
      <w:strike w:val="0"/>
      <w:color w:val="000000"/>
      <w:spacing w:val="0"/>
      <w:w w:val="100"/>
      <w:position w:val="0"/>
      <w:sz w:val="30"/>
      <w:szCs w:val="30"/>
      <w:u w:val="none"/>
      <w:lang w:val="ru-RU"/>
    </w:rPr>
  </w:style>
  <w:style w:type="character" w:customStyle="1" w:styleId="23">
    <w:name w:val="Основной текст (2)"/>
    <w:basedOn w:val="a0"/>
    <w:rsid w:val="001366FE"/>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24">
    <w:name w:val="Основной текст2"/>
    <w:basedOn w:val="a0"/>
    <w:rsid w:val="001366F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styleId="af6">
    <w:name w:val="Body Text Indent"/>
    <w:basedOn w:val="a"/>
    <w:link w:val="af7"/>
    <w:rsid w:val="001366FE"/>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7">
    <w:name w:val="Основной текст с отступом Знак"/>
    <w:basedOn w:val="a0"/>
    <w:link w:val="af6"/>
    <w:rsid w:val="001366FE"/>
    <w:rPr>
      <w:rFonts w:ascii="Times New Roman" w:eastAsia="Times New Roman" w:hAnsi="Times New Roman" w:cs="Times New Roman"/>
      <w:kern w:val="0"/>
      <w:sz w:val="24"/>
      <w:szCs w:val="24"/>
      <w:lang w:eastAsia="ru-RU"/>
      <w14:ligatures w14:val="none"/>
    </w:rPr>
  </w:style>
  <w:style w:type="character" w:customStyle="1" w:styleId="25">
    <w:name w:val="Основной текст (2)_"/>
    <w:basedOn w:val="a0"/>
    <w:rsid w:val="001366FE"/>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1366FE"/>
    <w:rPr>
      <w:rFonts w:ascii="Times New Roman" w:eastAsia="Times New Roman" w:hAnsi="Times New Roman" w:cs="Times New Roman"/>
      <w:b/>
      <w:bCs/>
      <w:i/>
      <w:iCs/>
      <w:sz w:val="28"/>
      <w:szCs w:val="28"/>
      <w:shd w:val="clear" w:color="auto" w:fill="FFFFFF"/>
    </w:rPr>
  </w:style>
  <w:style w:type="paragraph" w:customStyle="1" w:styleId="32">
    <w:name w:val="Основной текст (3)"/>
    <w:basedOn w:val="a"/>
    <w:link w:val="31"/>
    <w:rsid w:val="001366FE"/>
    <w:pPr>
      <w:widowControl w:val="0"/>
      <w:shd w:val="clear" w:color="auto" w:fill="FFFFFF"/>
      <w:spacing w:before="660" w:after="360" w:line="0" w:lineRule="atLeast"/>
    </w:pPr>
    <w:rPr>
      <w:rFonts w:ascii="Times New Roman" w:eastAsia="Times New Roman" w:hAnsi="Times New Roman" w:cs="Times New Roman"/>
      <w:b/>
      <w:bCs/>
      <w:i/>
      <w:iCs/>
      <w:sz w:val="28"/>
      <w:szCs w:val="28"/>
    </w:rPr>
  </w:style>
  <w:style w:type="character" w:customStyle="1" w:styleId="41">
    <w:name w:val="Основной текст (4)_"/>
    <w:basedOn w:val="a0"/>
    <w:link w:val="42"/>
    <w:rsid w:val="001366FE"/>
    <w:rPr>
      <w:sz w:val="36"/>
      <w:szCs w:val="36"/>
      <w:shd w:val="clear" w:color="auto" w:fill="FFFFFF"/>
    </w:rPr>
  </w:style>
  <w:style w:type="character" w:customStyle="1" w:styleId="51">
    <w:name w:val="Основной текст (5)_"/>
    <w:basedOn w:val="a0"/>
    <w:link w:val="52"/>
    <w:rsid w:val="001366FE"/>
    <w:rPr>
      <w:b/>
      <w:bCs/>
      <w:shd w:val="clear" w:color="auto" w:fill="FFFFFF"/>
    </w:rPr>
  </w:style>
  <w:style w:type="character" w:customStyle="1" w:styleId="53">
    <w:name w:val="Основной текст (5) + Не полужирный"/>
    <w:basedOn w:val="51"/>
    <w:rsid w:val="001366FE"/>
    <w:rPr>
      <w:b/>
      <w:bCs/>
      <w:shd w:val="clear" w:color="auto" w:fill="FFFFFF"/>
    </w:rPr>
  </w:style>
  <w:style w:type="paragraph" w:customStyle="1" w:styleId="42">
    <w:name w:val="Основной текст (4)"/>
    <w:basedOn w:val="a"/>
    <w:link w:val="41"/>
    <w:rsid w:val="001366FE"/>
    <w:pPr>
      <w:widowControl w:val="0"/>
      <w:shd w:val="clear" w:color="auto" w:fill="FFFFFF"/>
      <w:spacing w:after="960" w:line="240" w:lineRule="atLeast"/>
      <w:ind w:firstLine="620"/>
      <w:jc w:val="both"/>
    </w:pPr>
    <w:rPr>
      <w:sz w:val="36"/>
      <w:szCs w:val="36"/>
    </w:rPr>
  </w:style>
  <w:style w:type="paragraph" w:customStyle="1" w:styleId="52">
    <w:name w:val="Основной текст (5)"/>
    <w:basedOn w:val="a"/>
    <w:link w:val="51"/>
    <w:rsid w:val="001366FE"/>
    <w:pPr>
      <w:widowControl w:val="0"/>
      <w:shd w:val="clear" w:color="auto" w:fill="FFFFFF"/>
      <w:spacing w:before="960" w:after="0" w:line="418" w:lineRule="exact"/>
      <w:jc w:val="both"/>
    </w:pPr>
    <w:rPr>
      <w:b/>
      <w:bCs/>
    </w:rPr>
  </w:style>
  <w:style w:type="table" w:styleId="af4">
    <w:name w:val="Table Grid"/>
    <w:basedOn w:val="a1"/>
    <w:uiPriority w:val="39"/>
    <w:rsid w:val="0013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aur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17473</Words>
  <Characters>99597</Characters>
  <Application>Microsoft Office Word</Application>
  <DocSecurity>0</DocSecurity>
  <Lines>829</Lines>
  <Paragraphs>233</Paragraphs>
  <ScaleCrop>false</ScaleCrop>
  <Company/>
  <LinksUpToDate>false</LinksUpToDate>
  <CharactersWithSpaces>116837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cp:revision>
  <dcterms:created xsi:type="dcterms:W3CDTF">2025-05-13T07:46:00Z</dcterms:created>
  <dcterms:modified xsi:type="dcterms:W3CDTF">2025-05-13T07:47:00Z</dcterms:modified>
</cp:coreProperties>
</file>