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3BE4" w14:textId="19031E5D" w:rsidR="00842EA0" w:rsidRDefault="00842EA0" w:rsidP="00842EA0">
      <w:pPr>
        <w:pStyle w:val="a5"/>
        <w:jc w:val="center"/>
      </w:pPr>
      <w:r>
        <w:rPr>
          <w:noProof/>
        </w:rPr>
        <w:drawing>
          <wp:inline distT="0" distB="0" distL="0" distR="0" wp14:anchorId="3B85E5C3" wp14:editId="092A18D5">
            <wp:extent cx="733425" cy="733425"/>
            <wp:effectExtent l="0" t="0" r="9525" b="9525"/>
            <wp:docPr id="8108272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24956" w14:textId="77777777" w:rsidR="00842EA0" w:rsidRDefault="00842EA0" w:rsidP="00842EA0">
      <w:pPr>
        <w:pStyle w:val="a3"/>
      </w:pPr>
      <w:r>
        <w:t>РЕСПУБЛИКА ДАГЕСТАН</w:t>
      </w:r>
    </w:p>
    <w:p w14:paraId="466421DD" w14:textId="77777777" w:rsidR="00842EA0" w:rsidRDefault="00842EA0" w:rsidP="00842EA0">
      <w:pPr>
        <w:pStyle w:val="a3"/>
      </w:pPr>
      <w:r>
        <w:t xml:space="preserve">муниципальное образование   </w:t>
      </w:r>
    </w:p>
    <w:p w14:paraId="0A73E8EA" w14:textId="77777777" w:rsidR="00842EA0" w:rsidRDefault="00842EA0" w:rsidP="00842EA0">
      <w:pPr>
        <w:pStyle w:val="a3"/>
      </w:pPr>
      <w:r>
        <w:t>«Бабаюртовский район»</w:t>
      </w:r>
    </w:p>
    <w:p w14:paraId="1BBB1361" w14:textId="77777777" w:rsidR="00842EA0" w:rsidRDefault="00842EA0" w:rsidP="00842EA0">
      <w:pPr>
        <w:pStyle w:val="a3"/>
      </w:pPr>
      <w:r>
        <w:rPr>
          <w:sz w:val="44"/>
          <w:szCs w:val="44"/>
        </w:rPr>
        <w:t>Собрание депутатов муниципального района</w:t>
      </w:r>
    </w:p>
    <w:p w14:paraId="72E336D1" w14:textId="10633F80" w:rsidR="00842EA0" w:rsidRDefault="00842EA0" w:rsidP="00842EA0">
      <w:pPr>
        <w:pStyle w:val="a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A775D8" wp14:editId="29B142FA">
                <wp:simplePos x="0" y="0"/>
                <wp:positionH relativeFrom="column">
                  <wp:posOffset>-38100</wp:posOffset>
                </wp:positionH>
                <wp:positionV relativeFrom="paragraph">
                  <wp:posOffset>114934</wp:posOffset>
                </wp:positionV>
                <wp:extent cx="5943600" cy="0"/>
                <wp:effectExtent l="0" t="19050" r="38100" b="38100"/>
                <wp:wrapNone/>
                <wp:docPr id="2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AD6CF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11BAF42D" w14:textId="77777777" w:rsidR="00842EA0" w:rsidRDefault="00842EA0" w:rsidP="00842EA0">
      <w:pPr>
        <w:pStyle w:val="a3"/>
        <w:jc w:val="lef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с. Бабаюрт  ул. Ленина  №29                                  тел (87247)  2-13-31  факс 2-13-31</w:t>
      </w:r>
    </w:p>
    <w:p w14:paraId="4C362CC0" w14:textId="76D2835C" w:rsidR="00842EA0" w:rsidRDefault="00842EA0" w:rsidP="00842EA0">
      <w:pPr>
        <w:pStyle w:val="a3"/>
        <w:rPr>
          <w:b w:val="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160D987" wp14:editId="3C71DA5A">
                <wp:simplePos x="0" y="0"/>
                <wp:positionH relativeFrom="column">
                  <wp:posOffset>18415</wp:posOffset>
                </wp:positionH>
                <wp:positionV relativeFrom="paragraph">
                  <wp:posOffset>4444</wp:posOffset>
                </wp:positionV>
                <wp:extent cx="5943600" cy="0"/>
                <wp:effectExtent l="0" t="19050" r="38100" b="38100"/>
                <wp:wrapNone/>
                <wp:docPr id="2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1F3C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</w:p>
    <w:p w14:paraId="555FA9C0" w14:textId="77777777" w:rsidR="00842EA0" w:rsidRDefault="00842EA0" w:rsidP="00842EA0">
      <w:pPr>
        <w:pStyle w:val="a3"/>
        <w:tabs>
          <w:tab w:val="left" w:pos="36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РЕШЕНИЕ</w:t>
      </w:r>
    </w:p>
    <w:p w14:paraId="52000915" w14:textId="77777777" w:rsidR="00842EA0" w:rsidRDefault="00842EA0" w:rsidP="00842EA0">
      <w:pPr>
        <w:pStyle w:val="a3"/>
        <w:rPr>
          <w:sz w:val="22"/>
          <w:szCs w:val="22"/>
        </w:rPr>
      </w:pPr>
      <w:r>
        <w:rPr>
          <w:sz w:val="24"/>
          <w:szCs w:val="24"/>
        </w:rPr>
        <w:t>«7» февраля</w:t>
      </w:r>
      <w:r>
        <w:rPr>
          <w:sz w:val="22"/>
          <w:szCs w:val="22"/>
        </w:rPr>
        <w:t xml:space="preserve"> 2023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№ 168-7РС</w:t>
      </w:r>
    </w:p>
    <w:p w14:paraId="66695EC4" w14:textId="77777777" w:rsidR="00842EA0" w:rsidRDefault="00842EA0" w:rsidP="00842EA0">
      <w:pPr>
        <w:pStyle w:val="a3"/>
        <w:jc w:val="left"/>
        <w:rPr>
          <w:sz w:val="22"/>
          <w:szCs w:val="22"/>
        </w:rPr>
      </w:pPr>
    </w:p>
    <w:p w14:paraId="736573DF" w14:textId="77777777" w:rsidR="00842EA0" w:rsidRDefault="00842EA0" w:rsidP="00842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 утверждении нормативов формирования на оплату труда лиц, замещающих муниципальные должности и должности муниципальной службы в муниципальном районе «Бабаюртовский район» Республики Дагестан</w:t>
      </w:r>
      <w:r>
        <w:rPr>
          <w:rFonts w:ascii="Times New Roman" w:hAnsi="Times New Roman"/>
          <w:sz w:val="24"/>
          <w:szCs w:val="24"/>
        </w:rPr>
        <w:t>»</w:t>
      </w:r>
    </w:p>
    <w:p w14:paraId="161B16B8" w14:textId="77777777" w:rsidR="00842EA0" w:rsidRDefault="00842EA0" w:rsidP="00842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43491E" w14:textId="77777777" w:rsidR="00842EA0" w:rsidRDefault="00842EA0" w:rsidP="00842E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Правительства Республики Дагестан от 14.07.2010 года №252 (в редакции Постановления Правительства Республики Дагестан №357 от 28.10.2022 года), в целях реализации пункта 2 статьи 136 Бюджетного кодекса Российской Федерации, Собрание депутатов муниципального района «Бабаюртовский район» решает:</w:t>
      </w:r>
    </w:p>
    <w:p w14:paraId="3858C72F" w14:textId="77777777" w:rsidR="00842EA0" w:rsidRDefault="00842EA0" w:rsidP="00842EA0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нормативы формирования расходов на оплату труда лиц, замещающих муниципальные должности и должности муниципальной службы в муниципальном районе «Бабаюртовский район» Республики Дагестан;</w:t>
      </w:r>
    </w:p>
    <w:p w14:paraId="40DE3442" w14:textId="77777777" w:rsidR="00842EA0" w:rsidRDefault="00842EA0" w:rsidP="00842EA0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направить главе муниципального района на подписание и опубликования в районной газете «Бабаюртовские вести»;</w:t>
      </w:r>
    </w:p>
    <w:p w14:paraId="2787AE2E" w14:textId="77777777" w:rsidR="00842EA0" w:rsidRDefault="00842EA0" w:rsidP="00842EA0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подписания и действует на правоотношения, возникшие с 01 января 2023 года;</w:t>
      </w:r>
    </w:p>
    <w:p w14:paraId="1B31EB43" w14:textId="77777777" w:rsidR="00842EA0" w:rsidRDefault="00842EA0" w:rsidP="00842EA0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вступления в силу настоящего Решения, считать утратившим силу Решение Собрания депутатов муниципального района «Бабаюртовский район» от 27.12.2021 года №98-7РС «Об утверждении Положения об оплате труда в органах местного самоуправления, муниципальных органах муниципального района «Бабаюртовский район»;</w:t>
      </w:r>
    </w:p>
    <w:p w14:paraId="651B26EE" w14:textId="77777777" w:rsidR="00842EA0" w:rsidRDefault="00842EA0" w:rsidP="00842EA0">
      <w:pPr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Органам местного самоуправления муниципального района «Бабаюртовский район» должностные оклады и другие выплаты в штатных расписаниях привести в соответствие с настоящим Решением с 01 января 2023 года.</w:t>
      </w:r>
    </w:p>
    <w:p w14:paraId="5DB15E23" w14:textId="77777777" w:rsidR="00842EA0" w:rsidRDefault="00842EA0" w:rsidP="00842EA0">
      <w:pPr>
        <w:ind w:firstLine="567"/>
        <w:rPr>
          <w:rFonts w:ascii="Times New Roman" w:hAnsi="Times New Roman"/>
          <w:sz w:val="24"/>
          <w:szCs w:val="24"/>
        </w:rPr>
      </w:pPr>
    </w:p>
    <w:p w14:paraId="78755135" w14:textId="77777777" w:rsidR="00842EA0" w:rsidRDefault="00842EA0" w:rsidP="00842EA0">
      <w:pPr>
        <w:pStyle w:val="a5"/>
        <w:jc w:val="both"/>
        <w:rPr>
          <w:b/>
        </w:rPr>
      </w:pPr>
      <w:r>
        <w:rPr>
          <w:b/>
        </w:rPr>
        <w:t xml:space="preserve">Председатель Собрания депутатов </w:t>
      </w:r>
      <w:r>
        <w:rPr>
          <w:b/>
        </w:rPr>
        <w:tab/>
      </w:r>
      <w:r>
        <w:rPr>
          <w:b/>
        </w:rPr>
        <w:tab/>
        <w:t xml:space="preserve"> А.А.Акмурзаев</w:t>
      </w:r>
    </w:p>
    <w:p w14:paraId="47B95F0E" w14:textId="77777777" w:rsidR="00842EA0" w:rsidRDefault="00842EA0" w:rsidP="00842EA0">
      <w:pPr>
        <w:pStyle w:val="a5"/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</w:p>
    <w:p w14:paraId="2D807F38" w14:textId="77777777" w:rsidR="00842EA0" w:rsidRDefault="00842EA0" w:rsidP="00842EA0">
      <w:pPr>
        <w:pStyle w:val="a5"/>
        <w:jc w:val="both"/>
        <w:rPr>
          <w:b/>
        </w:rPr>
      </w:pPr>
    </w:p>
    <w:p w14:paraId="359D46BC" w14:textId="77777777" w:rsidR="00842EA0" w:rsidRDefault="00842EA0" w:rsidP="00842EA0">
      <w:pPr>
        <w:pStyle w:val="a5"/>
        <w:jc w:val="both"/>
        <w:rPr>
          <w:b/>
        </w:rPr>
      </w:pPr>
      <w:r>
        <w:rPr>
          <w:b/>
        </w:rPr>
        <w:t xml:space="preserve">            Глава муниципального района                                                       Д.П. Исламов</w:t>
      </w:r>
    </w:p>
    <w:p w14:paraId="6DAF6765" w14:textId="77777777" w:rsidR="00842EA0" w:rsidRDefault="00842EA0" w:rsidP="00842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1E8A5E" w14:textId="77777777" w:rsidR="00842EA0" w:rsidRDefault="00842EA0" w:rsidP="00842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AF41F2" w14:textId="77777777" w:rsidR="00842EA0" w:rsidRDefault="00842EA0" w:rsidP="00842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8195E4" w14:textId="77777777" w:rsidR="00842EA0" w:rsidRDefault="00842EA0" w:rsidP="00842EA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УТВЕРЖДЕН</w:t>
      </w:r>
    </w:p>
    <w:p w14:paraId="3B600F6A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 решению Собрания депутатов </w:t>
      </w:r>
    </w:p>
    <w:p w14:paraId="6F3C2933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МР «Бабаюртовский район»</w:t>
      </w:r>
    </w:p>
    <w:p w14:paraId="7205859B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от «07» февраля 2023 г № 168-7РС</w:t>
      </w:r>
    </w:p>
    <w:p w14:paraId="58E383B8" w14:textId="77777777" w:rsidR="00842EA0" w:rsidRDefault="00842EA0" w:rsidP="00842EA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</w:p>
    <w:p w14:paraId="2B40FFCA" w14:textId="77777777" w:rsidR="00842EA0" w:rsidRDefault="00842EA0" w:rsidP="00842EA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</w:p>
    <w:p w14:paraId="77A1A8F8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«Нормативы формирования на оплату труда лиц, замещающих муниципальные должности и должности муниципальной службы в муниципальном районе «Бабаюртовский район» Республики Дагестан</w:t>
      </w:r>
      <w:r>
        <w:rPr>
          <w:rFonts w:ascii="Times New Roman" w:hAnsi="Times New Roman"/>
          <w:sz w:val="24"/>
          <w:szCs w:val="24"/>
        </w:rPr>
        <w:t>»</w:t>
      </w:r>
    </w:p>
    <w:p w14:paraId="0FDC21F7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0FBB8E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 Общие положения</w:t>
      </w:r>
    </w:p>
    <w:p w14:paraId="759ADA4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B3B4C5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1.1. Настоящие нормативы формированияоплаты</w:t>
      </w:r>
      <w:bookmarkStart w:id="0" w:name="YANDEX_23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труда  в органах </w:t>
      </w:r>
      <w:bookmarkStart w:id="1" w:name="YANDEX_24"/>
      <w:bookmarkEnd w:id="1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местного  </w:t>
      </w:r>
      <w:bookmarkStart w:id="2" w:name="YANDEX_25"/>
      <w:bookmarkEnd w:id="2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самоуправления, муниципальных органах  МР «Бабаюртовский район» (далее по тексту – Нормативы) устанавливает размеры и условия оплаты </w:t>
      </w:r>
      <w:bookmarkStart w:id="3" w:name="YANDEX_26"/>
      <w:bookmarkEnd w:id="3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труда  </w:t>
      </w:r>
      <w:bookmarkStart w:id="4" w:name="YANDEX_27"/>
      <w:bookmarkEnd w:id="4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депутатов, членов </w:t>
      </w:r>
      <w:bookmarkStart w:id="5" w:name="YANDEX_28"/>
      <w:bookmarkEnd w:id="5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выборных  органов </w:t>
      </w:r>
      <w:bookmarkStart w:id="6" w:name="YANDEX_29"/>
      <w:bookmarkEnd w:id="6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местного  </w:t>
      </w:r>
      <w:bookmarkStart w:id="7" w:name="YANDEX_30"/>
      <w:bookmarkEnd w:id="7"/>
      <w:r>
        <w:rPr>
          <w:rFonts w:ascii="Times New Roman" w:eastAsia="Times New Roman" w:hAnsi="Times New Roman"/>
          <w:sz w:val="24"/>
          <w:szCs w:val="24"/>
          <w:lang w:eastAsia="ar-SA"/>
        </w:rPr>
        <w:t> самоуправления,</w:t>
      </w:r>
      <w:bookmarkStart w:id="8" w:name="YANDEX_31"/>
      <w:bookmarkEnd w:id="8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выборных</w:t>
      </w:r>
      <w:bookmarkStart w:id="9" w:name="YANDEX_32"/>
      <w:bookmarkEnd w:id="9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должностных  </w:t>
      </w:r>
      <w:bookmarkStart w:id="10" w:name="YANDEX_33"/>
      <w:bookmarkEnd w:id="1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лиц  </w:t>
      </w:r>
      <w:bookmarkStart w:id="11" w:name="YANDEX_34"/>
      <w:bookmarkEnd w:id="11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местного  </w:t>
      </w:r>
      <w:bookmarkStart w:id="12" w:name="YANDEX_35"/>
      <w:bookmarkEnd w:id="12"/>
      <w:r>
        <w:rPr>
          <w:rFonts w:ascii="Times New Roman" w:eastAsia="Times New Roman" w:hAnsi="Times New Roman"/>
          <w:sz w:val="24"/>
          <w:szCs w:val="24"/>
          <w:lang w:eastAsia="ar-SA"/>
        </w:rPr>
        <w:t> самоуправления, осуществляющих свои полномочия на постоянной основе, муниципальных служащих</w:t>
      </w:r>
      <w:bookmarkStart w:id="13" w:name="YANDEX_36"/>
      <w:bookmarkEnd w:id="13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органов </w:t>
      </w:r>
      <w:bookmarkStart w:id="14" w:name="YANDEX_37"/>
      <w:bookmarkEnd w:id="14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местного  </w:t>
      </w:r>
      <w:bookmarkStart w:id="15" w:name="YANDEX_38"/>
      <w:bookmarkEnd w:id="15"/>
      <w:r>
        <w:rPr>
          <w:rFonts w:ascii="Times New Roman" w:eastAsia="Times New Roman" w:hAnsi="Times New Roman"/>
          <w:sz w:val="24"/>
          <w:szCs w:val="24"/>
          <w:lang w:eastAsia="ar-SA"/>
        </w:rPr>
        <w:t> самоуправления.</w:t>
      </w:r>
    </w:p>
    <w:p w14:paraId="192ADC96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1.2. </w:t>
      </w:r>
      <w:bookmarkStart w:id="16" w:name="YANDEX_39"/>
      <w:bookmarkEnd w:id="16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Оплата  </w:t>
      </w:r>
      <w:bookmarkStart w:id="17" w:name="YANDEX_40"/>
      <w:bookmarkEnd w:id="17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труда в органах местного  </w:t>
      </w:r>
      <w:bookmarkStart w:id="18" w:name="YANDEX_42"/>
      <w:bookmarkEnd w:id="18"/>
      <w:r>
        <w:rPr>
          <w:rFonts w:ascii="Times New Roman" w:eastAsia="Times New Roman" w:hAnsi="Times New Roman"/>
          <w:sz w:val="24"/>
          <w:szCs w:val="24"/>
          <w:lang w:eastAsia="ar-SA"/>
        </w:rPr>
        <w:t> самоуправления МР «Бабаюртовский район», устанавливаемая в соответствии с настоящимиНормативами, осуществляется за счет средств бюджета МО «Бабаюртовский район».</w:t>
      </w:r>
    </w:p>
    <w:p w14:paraId="1C5D130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AEBCCB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2. </w:t>
      </w:r>
      <w:bookmarkStart w:id="19" w:name="YANDEX_43"/>
      <w:bookmarkEnd w:id="19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 Оплата  </w:t>
      </w:r>
      <w:bookmarkStart w:id="20" w:name="YANDEX_44"/>
      <w:bookmarkEnd w:id="20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 труда  </w:t>
      </w:r>
      <w:bookmarkStart w:id="21" w:name="YANDEX_45"/>
      <w:bookmarkEnd w:id="21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 депутатов членов выборных </w:t>
      </w:r>
      <w:bookmarkStart w:id="22" w:name="YANDEX_48"/>
      <w:bookmarkEnd w:id="22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органов местного самоуправления,</w:t>
      </w:r>
      <w:bookmarkStart w:id="23" w:name="YANDEX_49"/>
      <w:bookmarkEnd w:id="23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 выборных  </w:t>
      </w:r>
      <w:bookmarkStart w:id="24" w:name="YANDEX_50"/>
      <w:bookmarkEnd w:id="24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 должностных  </w:t>
      </w:r>
      <w:bookmarkStart w:id="25" w:name="YANDEX_51"/>
      <w:bookmarkEnd w:id="25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 лиц</w:t>
      </w:r>
      <w:bookmarkStart w:id="26" w:name="YANDEX_52"/>
      <w:bookmarkEnd w:id="26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местного  </w:t>
      </w:r>
      <w:bookmarkStart w:id="27" w:name="YANDEX_53"/>
      <w:bookmarkEnd w:id="27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 самоуправления, осуществляющих свои полномочия на постоянной основе</w:t>
      </w:r>
    </w:p>
    <w:p w14:paraId="7F8D90C2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F75A95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2.1. </w:t>
      </w:r>
      <w:bookmarkStart w:id="28" w:name="YANDEX_54"/>
      <w:bookmarkEnd w:id="28"/>
      <w:r>
        <w:rPr>
          <w:rFonts w:ascii="Times New Roman" w:eastAsia="Times New Roman" w:hAnsi="Times New Roman"/>
          <w:sz w:val="24"/>
          <w:szCs w:val="24"/>
          <w:lang w:eastAsia="ar-SA"/>
        </w:rPr>
        <w:t> Оплата </w:t>
      </w:r>
      <w:bookmarkStart w:id="29" w:name="YANDEX_55"/>
      <w:bookmarkEnd w:id="29"/>
      <w:r>
        <w:rPr>
          <w:rFonts w:ascii="Times New Roman" w:eastAsia="Times New Roman" w:hAnsi="Times New Roman"/>
          <w:sz w:val="24"/>
          <w:szCs w:val="24"/>
          <w:lang w:eastAsia="ar-SA"/>
        </w:rPr>
        <w:t>труда</w:t>
      </w:r>
      <w:bookmarkStart w:id="30" w:name="YANDEX_56"/>
      <w:bookmarkEnd w:id="3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депутатов, членов </w:t>
      </w:r>
      <w:bookmarkStart w:id="31" w:name="YANDEX_57"/>
      <w:bookmarkEnd w:id="31"/>
      <w:r>
        <w:rPr>
          <w:rFonts w:ascii="Times New Roman" w:eastAsia="Times New Roman" w:hAnsi="Times New Roman"/>
          <w:sz w:val="24"/>
          <w:szCs w:val="24"/>
          <w:lang w:eastAsia="ar-SA"/>
        </w:rPr>
        <w:t>выборныхорганов</w:t>
      </w:r>
      <w:bookmarkStart w:id="32" w:name="YANDEX_58"/>
      <w:bookmarkEnd w:id="32"/>
      <w:r>
        <w:rPr>
          <w:rFonts w:ascii="Times New Roman" w:eastAsia="Times New Roman" w:hAnsi="Times New Roman"/>
          <w:sz w:val="24"/>
          <w:szCs w:val="24"/>
          <w:lang w:eastAsia="ar-SA"/>
        </w:rPr>
        <w:t> местного самоуправления,</w:t>
      </w:r>
      <w:bookmarkStart w:id="33" w:name="YANDEX_60"/>
      <w:bookmarkEnd w:id="33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выборных </w:t>
      </w:r>
      <w:bookmarkStart w:id="34" w:name="YANDEX_61"/>
      <w:bookmarkEnd w:id="34"/>
      <w:r>
        <w:rPr>
          <w:rFonts w:ascii="Times New Roman" w:eastAsia="Times New Roman" w:hAnsi="Times New Roman"/>
          <w:sz w:val="24"/>
          <w:szCs w:val="24"/>
          <w:lang w:eastAsia="ar-SA"/>
        </w:rPr>
        <w:t>должностных</w:t>
      </w:r>
      <w:bookmarkStart w:id="35" w:name="YANDEX_62"/>
      <w:bookmarkEnd w:id="35"/>
      <w:r>
        <w:rPr>
          <w:rFonts w:ascii="Times New Roman" w:eastAsia="Times New Roman" w:hAnsi="Times New Roman"/>
          <w:sz w:val="24"/>
          <w:szCs w:val="24"/>
          <w:lang w:eastAsia="ar-SA"/>
        </w:rPr>
        <w:t>лиц</w:t>
      </w:r>
      <w:bookmarkStart w:id="36" w:name="YANDEX_63"/>
      <w:bookmarkStart w:id="37" w:name="YANDEX_64"/>
      <w:bookmarkEnd w:id="36"/>
      <w:bookmarkEnd w:id="37"/>
      <w:r>
        <w:rPr>
          <w:rFonts w:ascii="Times New Roman" w:eastAsia="Times New Roman" w:hAnsi="Times New Roman"/>
          <w:sz w:val="24"/>
          <w:szCs w:val="24"/>
          <w:lang w:eastAsia="ar-SA"/>
        </w:rPr>
        <w:t>, осуществляющих свои полномочия на постоянной основе, включает в себя:</w:t>
      </w:r>
    </w:p>
    <w:p w14:paraId="505B0CED" w14:textId="77777777" w:rsidR="00842EA0" w:rsidRDefault="00842EA0" w:rsidP="00842EA0">
      <w:pPr>
        <w:numPr>
          <w:ilvl w:val="0"/>
          <w:numId w:val="2"/>
        </w:numPr>
        <w:shd w:val="clear" w:color="auto" w:fill="FFFFFF"/>
        <w:tabs>
          <w:tab w:val="num" w:pos="142"/>
        </w:tabs>
        <w:suppressAutoHyphens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денежное содержание (вознаграждение);</w:t>
      </w:r>
    </w:p>
    <w:p w14:paraId="500BB13F" w14:textId="77777777" w:rsidR="00842EA0" w:rsidRDefault="00842EA0" w:rsidP="00842EA0">
      <w:pPr>
        <w:numPr>
          <w:ilvl w:val="0"/>
          <w:numId w:val="2"/>
        </w:numPr>
        <w:shd w:val="clear" w:color="auto" w:fill="FFFFFF"/>
        <w:tabs>
          <w:tab w:val="num" w:pos="142"/>
        </w:tabs>
        <w:suppressAutoHyphens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ежемесячное денежное поощрение;</w:t>
      </w:r>
    </w:p>
    <w:p w14:paraId="6B9B8CDC" w14:textId="77777777" w:rsidR="00842EA0" w:rsidRDefault="00842EA0" w:rsidP="00842EA0">
      <w:pPr>
        <w:numPr>
          <w:ilvl w:val="0"/>
          <w:numId w:val="2"/>
        </w:numPr>
        <w:shd w:val="clear" w:color="auto" w:fill="FFFFFF"/>
        <w:tabs>
          <w:tab w:val="num" w:pos="142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ежемесячную процентную надбавку к месячному денежному содержанию (вознаграждению) за работу со сведениями, составляющими государственную тайну;</w:t>
      </w:r>
    </w:p>
    <w:p w14:paraId="4977BEFF" w14:textId="77777777" w:rsidR="00842EA0" w:rsidRDefault="00842EA0" w:rsidP="00842EA0">
      <w:pPr>
        <w:numPr>
          <w:ilvl w:val="0"/>
          <w:numId w:val="2"/>
        </w:numPr>
        <w:shd w:val="clear" w:color="auto" w:fill="FFFFFF"/>
        <w:tabs>
          <w:tab w:val="num" w:pos="142"/>
        </w:tabs>
        <w:suppressAutoHyphens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единовременную выплату при предоставлении ежегодного оплачиваемого отпуска;</w:t>
      </w:r>
    </w:p>
    <w:p w14:paraId="11E705D8" w14:textId="77777777" w:rsidR="00842EA0" w:rsidRDefault="00842EA0" w:rsidP="00842EA0">
      <w:pPr>
        <w:numPr>
          <w:ilvl w:val="0"/>
          <w:numId w:val="2"/>
        </w:numPr>
        <w:shd w:val="clear" w:color="auto" w:fill="FFFFFF"/>
        <w:tabs>
          <w:tab w:val="num" w:pos="142"/>
        </w:tabs>
        <w:suppressAutoHyphens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премию за выполнение особо важных и сложных заданий;</w:t>
      </w:r>
    </w:p>
    <w:p w14:paraId="66D7F4B3" w14:textId="77777777" w:rsidR="00842EA0" w:rsidRDefault="00842EA0" w:rsidP="00842EA0">
      <w:pPr>
        <w:numPr>
          <w:ilvl w:val="0"/>
          <w:numId w:val="2"/>
        </w:numPr>
        <w:shd w:val="clear" w:color="auto" w:fill="FFFFFF"/>
        <w:tabs>
          <w:tab w:val="num" w:pos="142"/>
        </w:tabs>
        <w:suppressAutoHyphens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иные выплаты в соответствии с действующим законодательством.</w:t>
      </w:r>
    </w:p>
    <w:p w14:paraId="05D370F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 Месячное денежное содержание (вознаграждение) депутатов, членов </w:t>
      </w:r>
      <w:bookmarkStart w:id="38" w:name="YANDEX_67"/>
      <w:bookmarkEnd w:id="38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выборных органов местного  </w:t>
      </w:r>
      <w:bookmarkStart w:id="39" w:name="YANDEX_68"/>
      <w:bookmarkEnd w:id="39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самоуправления, выборных  </w:t>
      </w:r>
      <w:bookmarkStart w:id="40" w:name="YANDEX_70"/>
      <w:bookmarkEnd w:id="4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должностных  </w:t>
      </w:r>
      <w:bookmarkStart w:id="41" w:name="YANDEX_71"/>
      <w:bookmarkEnd w:id="41"/>
      <w:r>
        <w:rPr>
          <w:rFonts w:ascii="Times New Roman" w:eastAsia="Times New Roman" w:hAnsi="Times New Roman"/>
          <w:sz w:val="24"/>
          <w:szCs w:val="24"/>
          <w:lang w:eastAsia="ar-SA"/>
        </w:rPr>
        <w:t> лиц</w:t>
      </w:r>
      <w:bookmarkStart w:id="42" w:name="YANDEX_72"/>
      <w:bookmarkStart w:id="43" w:name="YANDEX_73"/>
      <w:bookmarkEnd w:id="42"/>
      <w:bookmarkEnd w:id="43"/>
      <w:r>
        <w:rPr>
          <w:rFonts w:ascii="Times New Roman" w:eastAsia="Times New Roman" w:hAnsi="Times New Roman"/>
          <w:sz w:val="24"/>
          <w:szCs w:val="24"/>
          <w:lang w:eastAsia="ar-SA"/>
        </w:rPr>
        <w:t>, осуществляющих свои полномочия на постоянной основе, устанавливается в соответствии с постановлением правительства Республики Дагестан от 14 июля 2010года №252 в следующих размерах:</w:t>
      </w:r>
    </w:p>
    <w:p w14:paraId="1BA06EF9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2664"/>
      </w:tblGrid>
      <w:tr w:rsidR="00842EA0" w14:paraId="513CB67C" w14:textId="77777777" w:rsidTr="00842EA0"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DFA61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B56B9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Размер денежного вознаграждения</w:t>
            </w:r>
          </w:p>
          <w:p w14:paraId="570AB7DE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(рублей в месяц)</w:t>
            </w:r>
          </w:p>
        </w:tc>
      </w:tr>
      <w:tr w:rsidR="00842EA0" w14:paraId="1EAA2184" w14:textId="77777777" w:rsidTr="00842EA0"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19009" w14:textId="77777777" w:rsidR="00842EA0" w:rsidRDefault="00842EA0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F6CB5" w14:textId="77777777" w:rsidR="00842EA0" w:rsidRDefault="00842EA0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42EA0" w14:paraId="41C3114D" w14:textId="77777777" w:rsidTr="00842EA0"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47C8C" w14:textId="77777777" w:rsidR="00842EA0" w:rsidRDefault="00842EA0">
            <w:pPr>
              <w:suppressAutoHyphens/>
              <w:spacing w:after="0" w:line="240" w:lineRule="auto"/>
              <w:ind w:left="15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Глава МР «Бабаюртовский район»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AFE86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23311</w:t>
            </w:r>
          </w:p>
        </w:tc>
      </w:tr>
      <w:tr w:rsidR="00842EA0" w14:paraId="1788EAFA" w14:textId="77777777" w:rsidTr="00842EA0"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BA0C5" w14:textId="77777777" w:rsidR="00842EA0" w:rsidRDefault="00842EA0">
            <w:pPr>
              <w:suppressAutoHyphens/>
              <w:spacing w:after="0" w:line="240" w:lineRule="auto"/>
              <w:ind w:left="15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Председатель КСП МР «Бабаюртовский район» на постоянной основе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391B0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18548</w:t>
            </w:r>
          </w:p>
        </w:tc>
      </w:tr>
      <w:tr w:rsidR="00842EA0" w14:paraId="02DBC0EC" w14:textId="77777777" w:rsidTr="00842EA0"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B2AB8" w14:textId="77777777" w:rsidR="00842EA0" w:rsidRDefault="00842EA0">
            <w:pPr>
              <w:suppressAutoHyphens/>
              <w:spacing w:after="0" w:line="240" w:lineRule="auto"/>
              <w:ind w:left="15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Депутат Собрания депутатов МР «Бабаюртовский район» на постоянной основе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2D400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14077</w:t>
            </w:r>
          </w:p>
        </w:tc>
      </w:tr>
      <w:tr w:rsidR="00842EA0" w14:paraId="1CECB189" w14:textId="77777777" w:rsidTr="00842EA0"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4C4B2" w14:textId="77777777" w:rsidR="00842EA0" w:rsidRDefault="00842EA0">
            <w:pPr>
              <w:suppressAutoHyphens/>
              <w:spacing w:after="0" w:line="240" w:lineRule="auto"/>
              <w:ind w:left="15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Иное выборное должностное лицо местного самоуправления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ACBE3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12611</w:t>
            </w:r>
          </w:p>
        </w:tc>
      </w:tr>
    </w:tbl>
    <w:p w14:paraId="3F63A817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345398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Согласно нормативам формирования расходов на оплату труда лиц, замещающих муниципальные должности главы муниципального района и председателя Собрания депутатов МР «Бабаюртовский район» к денежному вознаграждению устанавливаются:</w:t>
      </w:r>
    </w:p>
    <w:p w14:paraId="0B77D4E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ежемесячное денежное поощрения - из расчета 1,7 денежного вознаграждения;</w:t>
      </w:r>
    </w:p>
    <w:p w14:paraId="0F2E4329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ежеквартальное денежное поощрение - из расчета 1 денежного вознаграждения;</w:t>
      </w:r>
    </w:p>
    <w:p w14:paraId="7CD32EB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материальная помощь - из расчета 2-х денежных вознаграждений в год;</w:t>
      </w:r>
    </w:p>
    <w:p w14:paraId="4CB34259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единовременная выплата (пособие на лечение) при предоставлении ежегодного оплачиваемого отпуска-из расчета 2-х денежных вознаграждений в год;</w:t>
      </w:r>
    </w:p>
    <w:p w14:paraId="14052887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ежемесячная выплата за работу со сведениями, составляющими государственную тайну, из расчета 0,33 денежного вознаграждения;</w:t>
      </w:r>
    </w:p>
    <w:p w14:paraId="24F06E8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премии из расчета 3-х денежных вознаграждений в год.</w:t>
      </w:r>
    </w:p>
    <w:p w14:paraId="36CC0BD4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Заместителю председателя Собрания депутатов МР «Бабаюртовский район» к денежному вознаграждению предусматриваются расходы на следующие дополнительные выплаты:</w:t>
      </w:r>
    </w:p>
    <w:p w14:paraId="4CEE8A0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ежемесячное денежное поощрение - из расчета 0,9 денежного вознаграждения;</w:t>
      </w:r>
    </w:p>
    <w:p w14:paraId="7630EE8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материальная помощь – из расчета 2-х денежных вознаграждений в год;</w:t>
      </w:r>
    </w:p>
    <w:p w14:paraId="4E3A8FCC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единовременная выплата (пособие на лечение) при предоставлении ежегодного оплачиваемого отпуска из расчета 2-х денежных вознаграждений в год.</w:t>
      </w:r>
    </w:p>
    <w:p w14:paraId="37AB6325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Председателю контрольно-счетной палаты – ежемесячно устанавливается денежное поощрение из расчета 1,6 денежного вознаграждения; </w:t>
      </w:r>
    </w:p>
    <w:p w14:paraId="45075AB5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Иным лицам, замещающим муниципальные должности в органах местного самоуправления района, к денежному вознаграждению предусматриваются расходы на следующие дополнительные выплаты:</w:t>
      </w:r>
    </w:p>
    <w:p w14:paraId="462FAA8B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ежемесячное денежное поощрение – из расчета 0,9 денежного вознаграждения;</w:t>
      </w:r>
    </w:p>
    <w:p w14:paraId="2DAE79B4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материальная помощь – из расчета 2-х денежных вознаграждений в год;</w:t>
      </w:r>
    </w:p>
    <w:p w14:paraId="197FB4C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единовременная выплата (пособие на лечение) при предоставлении ежегодного оплачиваемого отпуска из расчета 2-х денежных вознаграждений в год. </w:t>
      </w:r>
    </w:p>
    <w:p w14:paraId="5345F2BB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44" w:name="YANDEX_74"/>
      <w:bookmarkStart w:id="45" w:name="YANDEX_75"/>
      <w:bookmarkStart w:id="46" w:name="YANDEX_76"/>
      <w:bookmarkStart w:id="47" w:name="YANDEX_77"/>
      <w:bookmarkStart w:id="48" w:name="YANDEX_78"/>
      <w:bookmarkStart w:id="49" w:name="YANDEX_79"/>
      <w:bookmarkStart w:id="50" w:name="YANDEX_80"/>
      <w:bookmarkStart w:id="51" w:name="YANDEX_81"/>
      <w:bookmarkStart w:id="52" w:name="YANDEX_82"/>
      <w:bookmarkStart w:id="53" w:name="YANDEX_83"/>
      <w:bookmarkStart w:id="54" w:name="YANDEX_84"/>
      <w:bookmarkStart w:id="55" w:name="YANDEX_85"/>
      <w:bookmarkStart w:id="56" w:name="YANDEX_86"/>
      <w:bookmarkStart w:id="57" w:name="YANDEX_87"/>
      <w:bookmarkStart w:id="58" w:name="YANDEX_88"/>
      <w:bookmarkStart w:id="59" w:name="YANDEX_89"/>
      <w:bookmarkStart w:id="60" w:name="YANDEX_90"/>
      <w:bookmarkStart w:id="61" w:name="YANDEX_91"/>
      <w:bookmarkStart w:id="62" w:name="YANDEX_92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2.3. Премия за выполнение особо важных и сложных заданий депутатам, членам выборных органов местного  </w:t>
      </w:r>
      <w:bookmarkStart w:id="63" w:name="YANDEX_95"/>
      <w:bookmarkEnd w:id="63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самоуправления, выборным должностным лицам местного  </w:t>
      </w:r>
      <w:bookmarkStart w:id="64" w:name="YANDEX_97"/>
      <w:bookmarkEnd w:id="64"/>
      <w:r>
        <w:rPr>
          <w:rFonts w:ascii="Times New Roman" w:eastAsia="Times New Roman" w:hAnsi="Times New Roman"/>
          <w:sz w:val="24"/>
          <w:szCs w:val="24"/>
          <w:lang w:eastAsia="ar-SA"/>
        </w:rPr>
        <w:t> самоуправления, осуществляющим свои полномочия на постоянной основе, выплачивается из расчета 2-х денежных вознаграждений в год;</w:t>
      </w:r>
    </w:p>
    <w:p w14:paraId="3D7DC6A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Порядок выплаты и размер премии за выполнение особо важных и сложных заданий устанавливается муниципальными правовыми актами.</w:t>
      </w:r>
    </w:p>
    <w:p w14:paraId="1D39C809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2.4. Иные выплаты депутатам, членам выборных органов местного  </w:t>
      </w:r>
      <w:bookmarkStart w:id="65" w:name="YANDEX_100"/>
      <w:bookmarkEnd w:id="65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 самоуправления, выборным должностным лицам местного  </w:t>
      </w:r>
      <w:bookmarkStart w:id="66" w:name="YANDEX_102"/>
      <w:bookmarkEnd w:id="66"/>
      <w:r>
        <w:rPr>
          <w:rFonts w:ascii="Times New Roman" w:eastAsia="Times New Roman" w:hAnsi="Times New Roman"/>
          <w:sz w:val="24"/>
          <w:szCs w:val="24"/>
          <w:lang w:eastAsia="ar-SA"/>
        </w:rPr>
        <w:t> самоуправления, осуществляющим свои полномочия на постоянной основе, устанавливаются в соответствии с действующим законодательством.</w:t>
      </w:r>
    </w:p>
    <w:p w14:paraId="4CBBC7ED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67" w:name="YANDEX_103"/>
      <w:bookmarkStart w:id="68" w:name="YANDEX_104"/>
      <w:bookmarkStart w:id="69" w:name="YANDEX_105"/>
      <w:bookmarkStart w:id="70" w:name="YANDEX_106"/>
      <w:bookmarkStart w:id="71" w:name="YANDEX_107"/>
      <w:bookmarkEnd w:id="67"/>
      <w:bookmarkEnd w:id="68"/>
      <w:bookmarkEnd w:id="69"/>
      <w:bookmarkEnd w:id="70"/>
      <w:bookmarkEnd w:id="71"/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</w:p>
    <w:p w14:paraId="5AF1B3F3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3. </w:t>
      </w:r>
      <w:bookmarkStart w:id="72" w:name="YANDEX_108"/>
      <w:bookmarkEnd w:id="72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 Оплата  </w:t>
      </w:r>
      <w:bookmarkStart w:id="73" w:name="YANDEX_109"/>
      <w:bookmarkEnd w:id="73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 труда муниципальных служащих</w:t>
      </w:r>
    </w:p>
    <w:p w14:paraId="05915DDA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CA2F3D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 Оплата труда муниципального служащего осуществляется в виде денежного содержания муниципального служащего, которое состоит из:</w:t>
      </w:r>
    </w:p>
    <w:p w14:paraId="4B831618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3.1.1. должностного оклада;</w:t>
      </w:r>
    </w:p>
    <w:p w14:paraId="7EF375E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3.1.2. окладов за классный чин в соответствии с присвоенным муниципальным служащим классными чинами; </w:t>
      </w:r>
    </w:p>
    <w:p w14:paraId="5CFE067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3.1.3. ежемесячных и иных дополнительных выплат, установленных действующим законодательством:</w:t>
      </w:r>
    </w:p>
    <w:p w14:paraId="1849DE77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ежемесячной надбавки за выслугу лет;</w:t>
      </w:r>
    </w:p>
    <w:p w14:paraId="64E844A9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ежемесячной надбавки за особые условия муниципальной службы;</w:t>
      </w:r>
    </w:p>
    <w:p w14:paraId="3D9EE189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 ежемесячной процентной надбавки за работу со сведениями, составляющими государственную тайну;</w:t>
      </w:r>
    </w:p>
    <w:p w14:paraId="133F0BF4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 ежемесячного денежного поощрения;</w:t>
      </w:r>
    </w:p>
    <w:p w14:paraId="74BA588B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 единовременной выплаты к ежегодному оплачиваемому отпуску и материальной помощи;</w:t>
      </w:r>
    </w:p>
    <w:p w14:paraId="2BE3C296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премии за выполнение особо важных и сложных заданий.</w:t>
      </w:r>
    </w:p>
    <w:p w14:paraId="5BACB228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3.2. Должностные оклады муниципальных служащих устанавливаются в соответствии с приложением № 2 к нормативам формирования расходов на оплату труда лиц, замещающих муниципальные должности и должности муниципальной службы в Республике Дагестан, утвержденный Постановлением Правительства РД от 14 июля 2010г.№252 в следующих размерах:  </w:t>
      </w:r>
    </w:p>
    <w:p w14:paraId="0B3B952E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7D6C7BA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администрации МР «Бабаюртовский район»</w:t>
      </w:r>
    </w:p>
    <w:p w14:paraId="55B8DF05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3"/>
      </w:tblGrid>
      <w:tr w:rsidR="00842EA0" w14:paraId="3B435A4B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A25A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должностей муниципальной службы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20E0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Размер должностного оклада </w:t>
            </w:r>
          </w:p>
          <w:p w14:paraId="2F070479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(рублей в месяц)</w:t>
            </w:r>
          </w:p>
        </w:tc>
      </w:tr>
      <w:tr w:rsidR="00842EA0" w14:paraId="306BE064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BBE6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Заместитель главы МР «Бабаюртовский район»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96C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6588</w:t>
            </w:r>
          </w:p>
        </w:tc>
      </w:tr>
      <w:tr w:rsidR="00842EA0" w14:paraId="74B1C069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356B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Управляющий делами(руководитель аппарата)администрации </w:t>
            </w:r>
          </w:p>
          <w:p w14:paraId="5EEA2296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МР «Бабаюртовский район»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B0BA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5789</w:t>
            </w:r>
          </w:p>
        </w:tc>
      </w:tr>
      <w:tr w:rsidR="00842EA0" w14:paraId="7B518C97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B1D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Заместитель управляющего делами(руководитель аппарата)администрации </w:t>
            </w:r>
          </w:p>
          <w:p w14:paraId="502D11D3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МР «Бабаюртовский район»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A0C5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5223</w:t>
            </w:r>
          </w:p>
        </w:tc>
      </w:tr>
      <w:tr w:rsidR="00842EA0" w14:paraId="7FC66614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73C5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Начальник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0A3C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5789</w:t>
            </w:r>
          </w:p>
        </w:tc>
      </w:tr>
      <w:tr w:rsidR="00842EA0" w14:paraId="2B112B5F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0CA4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Заместитель начальника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E7B0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5223</w:t>
            </w:r>
          </w:p>
        </w:tc>
      </w:tr>
      <w:tr w:rsidR="00842EA0" w14:paraId="587EFD54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C95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Заместитель начальника управления – начальник отдела в управлении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BE80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5223</w:t>
            </w:r>
          </w:p>
        </w:tc>
      </w:tr>
      <w:tr w:rsidR="00842EA0" w14:paraId="4CE65D45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6EA3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Начальник отдела в управлении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501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4827</w:t>
            </w:r>
          </w:p>
        </w:tc>
      </w:tr>
      <w:tr w:rsidR="00842EA0" w14:paraId="2FAEBBAE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0BF7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CBC9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4657</w:t>
            </w:r>
          </w:p>
        </w:tc>
      </w:tr>
      <w:tr w:rsidR="00842EA0" w14:paraId="46C2AD3D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DDFF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Помощник главы администрации МР «Бабаюртовский район»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6D08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4028</w:t>
            </w:r>
          </w:p>
        </w:tc>
      </w:tr>
      <w:tr w:rsidR="00842EA0" w14:paraId="23B4049C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520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0FE8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3859</w:t>
            </w:r>
          </w:p>
        </w:tc>
      </w:tr>
      <w:tr w:rsidR="00842EA0" w14:paraId="1FD67759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9988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CD79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3651</w:t>
            </w:r>
          </w:p>
        </w:tc>
      </w:tr>
      <w:tr w:rsidR="00842EA0" w14:paraId="44E38A7B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4363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Секретарь административной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ED53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3651</w:t>
            </w:r>
          </w:p>
        </w:tc>
      </w:tr>
      <w:tr w:rsidR="00842EA0" w14:paraId="4A1F1BBE" w14:textId="77777777" w:rsidTr="00842E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6EDE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Специалист 1-категории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20DA" w14:textId="77777777" w:rsidR="00842EA0" w:rsidRDefault="00842EA0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2956</w:t>
            </w:r>
          </w:p>
        </w:tc>
      </w:tr>
    </w:tbl>
    <w:p w14:paraId="26782BFB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3BFB7F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3.3. Порядок, условия выплаты и размер окладов за классный чин устанавливается муниципальными правовыми актами, принятыми в соответствии с приложением №3 к нормативам формирования расходов на оплату труда, лиц замещающих муниципальные должности и должности муниципальной службы в Республике Дагестан, утвержденный постановлением правительства РД от 14 июля 2010года №252 в следующих размерах:</w:t>
      </w:r>
    </w:p>
    <w:p w14:paraId="772C23A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52"/>
      </w:tblGrid>
      <w:tr w:rsidR="00842EA0" w14:paraId="6E95123F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D84A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классных чинов</w:t>
            </w:r>
          </w:p>
          <w:p w14:paraId="3EF97203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муниципальной службы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C2EC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Размеры окладов за классный чин </w:t>
            </w:r>
          </w:p>
          <w:p w14:paraId="131D8572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(рублей в месяц)</w:t>
            </w:r>
          </w:p>
        </w:tc>
      </w:tr>
      <w:tr w:rsidR="00842EA0" w14:paraId="7048C4AC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F5B1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Действительный муниципальный советник 1-го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7C6B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2658</w:t>
            </w:r>
          </w:p>
        </w:tc>
      </w:tr>
      <w:tr w:rsidR="00842EA0" w14:paraId="0FE13347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F658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Действительный муниципальный советник 2-го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4B2F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2516</w:t>
            </w:r>
          </w:p>
        </w:tc>
      </w:tr>
      <w:tr w:rsidR="00842EA0" w14:paraId="3F9BF8BD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DF2B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Действительный муниципальный советник 3-го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4D30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2372</w:t>
            </w:r>
          </w:p>
        </w:tc>
      </w:tr>
      <w:tr w:rsidR="00842EA0" w14:paraId="562D89C3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3D61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Муниципальный советник 1-го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A075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2144</w:t>
            </w:r>
          </w:p>
        </w:tc>
      </w:tr>
      <w:tr w:rsidR="00842EA0" w14:paraId="67F08B64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CED7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Муниципальный советник 2-го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CF25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2002</w:t>
            </w:r>
          </w:p>
        </w:tc>
      </w:tr>
      <w:tr w:rsidR="00842EA0" w14:paraId="00EA9222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6A13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Муниципальный советник 3-го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2037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1898</w:t>
            </w:r>
          </w:p>
        </w:tc>
      </w:tr>
      <w:tr w:rsidR="00842EA0" w14:paraId="1B3C71E5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E603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Советник муниципальной службы 1-го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E740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1794</w:t>
            </w:r>
          </w:p>
        </w:tc>
      </w:tr>
      <w:tr w:rsidR="00842EA0" w14:paraId="1D8DFEFD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2A8A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Советник муниципальной службы 2-го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F3DB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1625</w:t>
            </w:r>
          </w:p>
        </w:tc>
      </w:tr>
      <w:tr w:rsidR="00842EA0" w14:paraId="0B7949BC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EEFF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Советник муниципальной службы 3-го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AA98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1586</w:t>
            </w:r>
          </w:p>
        </w:tc>
      </w:tr>
      <w:tr w:rsidR="00842EA0" w14:paraId="638AFE5B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73D5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Референт муниципальной службы 1-го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979C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1508</w:t>
            </w:r>
          </w:p>
        </w:tc>
      </w:tr>
      <w:tr w:rsidR="00842EA0" w14:paraId="548F3081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DC39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Референт муниципальной службы 2-го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5784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1248</w:t>
            </w:r>
          </w:p>
        </w:tc>
      </w:tr>
      <w:tr w:rsidR="00842EA0" w14:paraId="66E5A24F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9EA1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Референт муниципальной службы 3-го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5132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1182</w:t>
            </w:r>
          </w:p>
        </w:tc>
      </w:tr>
      <w:tr w:rsidR="00842EA0" w14:paraId="4F60CEBD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A4EB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Секретарь муниципальной службы 1-го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448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1026</w:t>
            </w:r>
          </w:p>
        </w:tc>
      </w:tr>
      <w:tr w:rsidR="00842EA0" w14:paraId="73518DD4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07AB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Секретарь муниципальной службы 2-го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1140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936</w:t>
            </w:r>
          </w:p>
        </w:tc>
      </w:tr>
      <w:tr w:rsidR="00842EA0" w14:paraId="6F8F2DEB" w14:textId="77777777" w:rsidTr="00842EA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E618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Секретарь муниципальной службы 3-го класса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E5BD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766</w:t>
            </w:r>
          </w:p>
        </w:tc>
      </w:tr>
    </w:tbl>
    <w:p w14:paraId="62E17B4B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43CDE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3DFE36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3.4. Ежемесячная надбавка за выслугу лет устанавливается в зависимости от стажа муниципальной службы в следующих размерах:</w:t>
      </w:r>
    </w:p>
    <w:p w14:paraId="504E56ED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40"/>
        <w:gridCol w:w="1735"/>
      </w:tblGrid>
      <w:tr w:rsidR="00842EA0" w14:paraId="2980FF32" w14:textId="77777777" w:rsidTr="00842EA0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99EDB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032D1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Стаж муниципальной службы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A4E0D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Размер надбавки (% должностного оклада)</w:t>
            </w:r>
          </w:p>
        </w:tc>
      </w:tr>
      <w:tr w:rsidR="00842EA0" w14:paraId="591C6018" w14:textId="77777777" w:rsidTr="00842EA0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AFD06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9C38C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F88B5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42EA0" w14:paraId="0633506A" w14:textId="77777777" w:rsidTr="00842EA0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F587A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21F67" w14:textId="77777777" w:rsidR="00842EA0" w:rsidRDefault="00842EA0">
            <w:pPr>
              <w:suppressAutoHyphens/>
              <w:spacing w:after="0" w:line="240" w:lineRule="auto"/>
              <w:ind w:left="57" w:firstLine="9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1 до 5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B9F84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842EA0" w14:paraId="59D550EE" w14:textId="77777777" w:rsidTr="00842EA0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0B497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D0D01" w14:textId="77777777" w:rsidR="00842EA0" w:rsidRDefault="00842EA0">
            <w:pPr>
              <w:suppressAutoHyphens/>
              <w:spacing w:after="0" w:line="240" w:lineRule="auto"/>
              <w:ind w:left="57" w:firstLine="9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5 до 10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8947D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</w:tr>
      <w:tr w:rsidR="00842EA0" w14:paraId="36AD89FD" w14:textId="77777777" w:rsidTr="00842EA0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EAC46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3F642" w14:textId="77777777" w:rsidR="00842EA0" w:rsidRDefault="00842EA0">
            <w:pPr>
              <w:suppressAutoHyphens/>
              <w:spacing w:after="0" w:line="240" w:lineRule="auto"/>
              <w:ind w:left="57" w:firstLine="9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10 до 15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B3357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842EA0" w14:paraId="277E421E" w14:textId="77777777" w:rsidTr="00842EA0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392A4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D6E5A" w14:textId="77777777" w:rsidR="00842EA0" w:rsidRDefault="00842EA0">
            <w:pPr>
              <w:suppressAutoHyphens/>
              <w:spacing w:after="0" w:line="240" w:lineRule="auto"/>
              <w:ind w:left="57" w:firstLine="9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Свыше 15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F4531" w14:textId="77777777" w:rsidR="00842EA0" w:rsidRDefault="00842EA0">
            <w:pPr>
              <w:suppressAutoHyphens/>
              <w:spacing w:after="0" w:line="240" w:lineRule="auto"/>
              <w:ind w:left="57" w:firstLine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</w:tr>
    </w:tbl>
    <w:p w14:paraId="31BB4028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990E67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Стаж муниципальной службы определяется в соответствии с действующим законодательством.</w:t>
      </w:r>
    </w:p>
    <w:p w14:paraId="45CA7762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3.5. Ежемесячная надбавка за особые условия муниципальной службы устанавливается исходя из следующих размеров:</w:t>
      </w:r>
    </w:p>
    <w:p w14:paraId="0352CF16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4711"/>
        <w:gridCol w:w="1559"/>
      </w:tblGrid>
      <w:tr w:rsidR="00842EA0" w14:paraId="333A14B9" w14:textId="77777777" w:rsidTr="00842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225C" w14:textId="77777777" w:rsidR="00842EA0" w:rsidRDefault="00842EA0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F312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Группа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ED9B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Размер надбавки (%)</w:t>
            </w:r>
          </w:p>
        </w:tc>
      </w:tr>
      <w:tr w:rsidR="00842EA0" w14:paraId="31EB326E" w14:textId="77777777" w:rsidTr="00842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C6A3" w14:textId="77777777" w:rsidR="00842EA0" w:rsidRDefault="00842EA0">
            <w:pPr>
              <w:suppressAutoHyphens/>
              <w:spacing w:after="0" w:line="240" w:lineRule="auto"/>
              <w:ind w:left="-441"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355C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Высшая муниципальная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AB3E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150-200</w:t>
            </w:r>
          </w:p>
        </w:tc>
      </w:tr>
      <w:tr w:rsidR="00842EA0" w14:paraId="3BE4AE65" w14:textId="77777777" w:rsidTr="00842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8130" w14:textId="77777777" w:rsidR="00842EA0" w:rsidRDefault="00842EA0">
            <w:pPr>
              <w:suppressAutoHyphens/>
              <w:spacing w:after="0" w:line="240" w:lineRule="auto"/>
              <w:ind w:left="-441"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DAC0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Главная муниципальная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E4CF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150-200</w:t>
            </w:r>
          </w:p>
        </w:tc>
      </w:tr>
      <w:tr w:rsidR="00842EA0" w14:paraId="455F56FC" w14:textId="77777777" w:rsidTr="00842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2052" w14:textId="77777777" w:rsidR="00842EA0" w:rsidRDefault="00842EA0">
            <w:pPr>
              <w:suppressAutoHyphens/>
              <w:spacing w:after="0" w:line="240" w:lineRule="auto"/>
              <w:ind w:left="-441"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DC81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Ведущая муниципальная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1E39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130-150</w:t>
            </w:r>
          </w:p>
        </w:tc>
      </w:tr>
      <w:tr w:rsidR="00842EA0" w14:paraId="1DED061F" w14:textId="77777777" w:rsidTr="00842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D90F" w14:textId="77777777" w:rsidR="00842EA0" w:rsidRDefault="00842EA0">
            <w:pPr>
              <w:suppressAutoHyphens/>
              <w:spacing w:after="0" w:line="240" w:lineRule="auto"/>
              <w:ind w:left="-441"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1AA6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Старшая муниципальная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1212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130-150</w:t>
            </w:r>
          </w:p>
        </w:tc>
      </w:tr>
      <w:tr w:rsidR="00842EA0" w14:paraId="692E0BE4" w14:textId="77777777" w:rsidTr="00842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94FA" w14:textId="77777777" w:rsidR="00842EA0" w:rsidRDefault="00842EA0">
            <w:pPr>
              <w:suppressAutoHyphens/>
              <w:spacing w:after="0" w:line="240" w:lineRule="auto"/>
              <w:ind w:left="-441"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F9C2" w14:textId="77777777" w:rsidR="00842EA0" w:rsidRDefault="00842E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Младшая муниципальная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777E" w14:textId="77777777" w:rsidR="00842EA0" w:rsidRDefault="00842E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100-120</w:t>
            </w:r>
          </w:p>
        </w:tc>
      </w:tr>
    </w:tbl>
    <w:p w14:paraId="268B11FB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3D9018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Муниципальным служащим, в основные служебные обязанности которых входит, проведение правовой и (или) экономической экспертизы правовых актов и проектов правовых актов, подготовка и редактирование проектов правовых актов и их визирование в качестве юриста и (или) экономиста, имеющим соответственно высшее юридическое или экономическое образование, может устанавливаться надбавка за особые условия муниципальной службы размером до 200 % должностного оклада независимо от группы должностей.</w:t>
      </w:r>
    </w:p>
    <w:p w14:paraId="14CDAE4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особым условиям муниципальной службы относятся:</w:t>
      </w:r>
    </w:p>
    <w:p w14:paraId="31A2BCAB" w14:textId="77777777" w:rsidR="00842EA0" w:rsidRDefault="00842EA0" w:rsidP="00842EA0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сложность работы (выполнение заданий особой важности и сложности);</w:t>
      </w:r>
    </w:p>
    <w:p w14:paraId="4B2CC9C8" w14:textId="77777777" w:rsidR="00842EA0" w:rsidRDefault="00842EA0" w:rsidP="00842EA0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14:paraId="1045D972" w14:textId="77777777" w:rsidR="00842EA0" w:rsidRDefault="00842EA0" w:rsidP="00842EA0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14:paraId="62B3B172" w14:textId="77777777" w:rsidR="00842EA0" w:rsidRDefault="00842EA0" w:rsidP="00842EA0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участие в нормотворчестве;</w:t>
      </w:r>
    </w:p>
    <w:p w14:paraId="22AB43BF" w14:textId="77777777" w:rsidR="00842EA0" w:rsidRDefault="00842EA0" w:rsidP="00842EA0">
      <w:pPr>
        <w:numPr>
          <w:ilvl w:val="0"/>
          <w:numId w:val="3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иные условия.</w:t>
      </w:r>
    </w:p>
    <w:p w14:paraId="1F52CE5B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Конкретный размер ежемесячной надбавки за особые условия муниципальной службы устанавливается муниципальному служащему лицом, имеющим право его назначения на муниципальную должность муниципальной службы.</w:t>
      </w:r>
    </w:p>
    <w:p w14:paraId="46C335FA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3.6. Ежемесячная процентная надбавка к должностному окладу за работу со сведениями, составляющими государственную тайну - из расчета 1,5 должностного оклада в год.</w:t>
      </w:r>
    </w:p>
    <w:p w14:paraId="49FA8525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3.7. Ежемесячное денежное поощрение в соответствии с Законом Республики Дагестан от 7 декабря 2012года №85 «О внесении изменений в Закон Республики Дагестан «О денежном содержании государственных гражданских служащих Республики Дагестан» выплачивается муниципальному служащему в зависимости от занимаемой должности в следующих размерах:</w:t>
      </w:r>
    </w:p>
    <w:p w14:paraId="2AD2C7AA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высшей группе должностей муниципальной службы-из расчета 4-х должностного оклада;</w:t>
      </w:r>
    </w:p>
    <w:p w14:paraId="73429BD2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главной группе должностей-из расчета 3,6 должностного оклада;</w:t>
      </w:r>
    </w:p>
    <w:p w14:paraId="5D60CA0A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ведущей группе должностей-из расчета 3,0 должностного оклада;</w:t>
      </w:r>
    </w:p>
    <w:p w14:paraId="6533BA1F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старшей группе должностей-из расчета 2,6 должностного оклада;</w:t>
      </w:r>
    </w:p>
    <w:p w14:paraId="0C7824F6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младшей группе должностей-из расчета 2,2 должностного оклада.</w:t>
      </w:r>
    </w:p>
    <w:p w14:paraId="782EA1D8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Порядок и условия выплаты ежемесячного денежного поощрения устанавливаются муниципальными правовыми актами.</w:t>
      </w:r>
    </w:p>
    <w:p w14:paraId="3003C95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3.8. Единовременная выплата при предоставлении ежегодного оплачиваемого отпуска выплачивается муниципальному служащему в размере 3-х окладов месячных денежных содержаний в год: 2-х окладов месячного денежного содержания и 1 материальной помощив размере оклада месячного денежного содержания.</w:t>
      </w:r>
    </w:p>
    <w:p w14:paraId="1C4EE6FE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3.9. 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Материальная помощь на основании заявления муниципального служащего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выплачивается в связи с тяжелым материальным положением, для организации отдыха, лечения или при возникновении чрезвычайных ситуаций (смерть близкого родственника, утрата имущества в результате пожара, кражи, стихийного бедствия и др.).</w:t>
      </w:r>
      <w:r>
        <w:rPr>
          <w:rFonts w:ascii="Times New Roman" w:hAnsi="Times New Roman"/>
          <w:sz w:val="24"/>
          <w:szCs w:val="24"/>
        </w:rPr>
        <w:t>Материальная помощь на основании заявления муниципального служащего выплачивается в пределах фонда заработной платы, размер определяется руководителем.</w:t>
      </w:r>
    </w:p>
    <w:p w14:paraId="1A006B74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3.10. Премия по итогам работы за месяц – в размере 2 должностных окладов; </w:t>
      </w:r>
    </w:p>
    <w:p w14:paraId="1D26F81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3.11. Премия по итогам работы за квартал - из расчета 4-х окладов месячного денежного содержания в год. </w:t>
      </w:r>
    </w:p>
    <w:p w14:paraId="7B075D1E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3.12. Муниципальному служащему выплачивается премия за выполнение особо важных и сложных заданий. Порядок и условия выплаты премии за выполнение особо важных и сложных заданий устанавливаются муниципальными правовыми актами.</w:t>
      </w:r>
    </w:p>
    <w:p w14:paraId="648C49E6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Премия за выполнение особо важных и сложных заданий максимальными размерами не ограничивается.</w:t>
      </w:r>
    </w:p>
    <w:p w14:paraId="74FBDC16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3.13. В соответствии с Законом Республики Дагестан «О муниципальной службе в Республике Дагестан» муниципальный служащий может поощряться единовременным денежным вознаграждением.</w:t>
      </w:r>
    </w:p>
    <w:p w14:paraId="7D372888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1AE304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4. Формирование фонда оплаты труда</w:t>
      </w:r>
    </w:p>
    <w:p w14:paraId="4A83E2CD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A09DDA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4.1. При формировании фонда оплаты труда муниципальных служащих, органов местного самоуправления и муниципальных органов сверх суммы средств, направляемых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для выплаты должностных окладов, предусматриваются следующие средства для выплаты (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 расчете на год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):</w:t>
      </w:r>
    </w:p>
    <w:p w14:paraId="6CD483B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4.1.1. ежемесячной надбавки за квалификационный разряд - в размере 4-х должностных окладов;</w:t>
      </w:r>
    </w:p>
    <w:p w14:paraId="2FCD12CA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4.1.2. ежемесячной надбавки к должностному окладу за особые условия муниципальной службы – из расчета 14 должностных окладов;</w:t>
      </w:r>
    </w:p>
    <w:p w14:paraId="6956A207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4.1.3. ежемесячной надбавки к должностному окладу за выслугу лет - в размере 3,0 должностных окладов;</w:t>
      </w:r>
    </w:p>
    <w:p w14:paraId="3B92CDCB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4.1.4. ежемесячной процентной надбавки к должностному окладу за работу со сведениями, составляющими государственную тайну – в размере 1,5 должностных окладов;</w:t>
      </w:r>
    </w:p>
    <w:p w14:paraId="09EDCA21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4.1.5. премий за выполнение особо важных и сложных заданий - в размере 2-х окладов месячного денежного содержания;</w:t>
      </w:r>
    </w:p>
    <w:p w14:paraId="026FFE40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4.1.6. ежемесячного денежного поощрения:</w:t>
      </w:r>
    </w:p>
    <w:p w14:paraId="1D79A1D0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высшей группе должностей муниципальной службы - из расчета 48 должностного оклада;</w:t>
      </w:r>
    </w:p>
    <w:p w14:paraId="5E4163C2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главной группе должностей муниципальной службы - из расчета 43,2 должностного оклада;</w:t>
      </w:r>
    </w:p>
    <w:p w14:paraId="0D9CE6FE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ведущей группе должностей муниципальной службы - из расчета 36 должностного оклада;</w:t>
      </w:r>
    </w:p>
    <w:p w14:paraId="575645C2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старшей группе должностей муниципальной службы - из расчета 31,2 должностного оклада;</w:t>
      </w:r>
    </w:p>
    <w:p w14:paraId="23BF191E" w14:textId="77777777" w:rsidR="00842EA0" w:rsidRDefault="00842EA0" w:rsidP="00842E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по младшей группе должностей муниципальной службы - из расчета 26,4 должностного оклада;</w:t>
      </w:r>
    </w:p>
    <w:p w14:paraId="75334E1D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4.1.7. ежемесячной премии независимо от групп должностей муниципальной службы – из расчета 24 должностных окладов. </w:t>
      </w:r>
    </w:p>
    <w:p w14:paraId="4C48B3E8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4.1.8. единовременной выплаты при предоставлении ежегодного оплачиваемого отпуска и материальной помощи – в размере 3-х окладов месячного денежного содержания;</w:t>
      </w:r>
    </w:p>
    <w:p w14:paraId="1C2AB169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4.1.9.</w:t>
      </w:r>
      <w:r>
        <w:rPr>
          <w:rFonts w:ascii="Times New Roman" w:hAnsi="Times New Roman"/>
          <w:sz w:val="24"/>
          <w:szCs w:val="24"/>
        </w:rPr>
        <w:t xml:space="preserve"> единовременная выплата в размере из расчета 1 должностного оклада в связи с юбилейными датами (50, 55, 60, 65 лет) и при увольнении в связи с выходом на пенсию;</w:t>
      </w:r>
    </w:p>
    <w:p w14:paraId="2CE4D2BA" w14:textId="77777777" w:rsidR="00842EA0" w:rsidRDefault="00842EA0" w:rsidP="00842EA0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4.2.0. иных выплат, предусмотренных федеральными, республиканскими законами и иными нормативными правовыми актами Российской Федерации.</w:t>
      </w:r>
    </w:p>
    <w:p w14:paraId="2266B9A5" w14:textId="77777777" w:rsidR="00EB6669" w:rsidRDefault="00EB6669"/>
    <w:sectPr w:rsidR="00EB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3DE"/>
    <w:multiLevelType w:val="hybridMultilevel"/>
    <w:tmpl w:val="6F8E0B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FF625A"/>
    <w:multiLevelType w:val="multilevel"/>
    <w:tmpl w:val="B6F2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25D68"/>
    <w:multiLevelType w:val="multilevel"/>
    <w:tmpl w:val="405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013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439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3001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69"/>
    <w:rsid w:val="00842EA0"/>
    <w:rsid w:val="00E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6856-1BFA-4332-9E65-A1BD518A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A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42E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a4">
    <w:name w:val="Без интервала Знак"/>
    <w:link w:val="a5"/>
    <w:uiPriority w:val="1"/>
    <w:locked/>
    <w:rsid w:val="00842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84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2422</Words>
  <Characters>13807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Comp123</cp:lastModifiedBy>
  <cp:revision>2</cp:revision>
  <dcterms:created xsi:type="dcterms:W3CDTF">2023-11-14T06:32:00Z</dcterms:created>
  <dcterms:modified xsi:type="dcterms:W3CDTF">2023-11-14T06:32:00Z</dcterms:modified>
</cp:coreProperties>
</file>